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5E8" w:rsidRDefault="006F25E8" w:rsidP="006F25E8">
      <w:pPr>
        <w:spacing w:line="240" w:lineRule="auto"/>
        <w:jc w:val="center"/>
        <w:rPr>
          <w:b/>
        </w:rPr>
      </w:pPr>
      <w:r>
        <w:rPr>
          <w:noProof/>
          <w:lang w:eastAsia="fr-FR"/>
        </w:rPr>
        <w:drawing>
          <wp:anchor distT="0" distB="0" distL="114300" distR="114300" simplePos="0" relativeHeight="251708416" behindDoc="0" locked="0" layoutInCell="1" allowOverlap="1">
            <wp:simplePos x="0" y="0"/>
            <wp:positionH relativeFrom="column">
              <wp:posOffset>-371475</wp:posOffset>
            </wp:positionH>
            <wp:positionV relativeFrom="paragraph">
              <wp:posOffset>-261620</wp:posOffset>
            </wp:positionV>
            <wp:extent cx="957580" cy="1157605"/>
            <wp:effectExtent l="19050" t="0" r="0" b="0"/>
            <wp:wrapNone/>
            <wp:docPr id="681" name="Image 1" descr="univ-logo_co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iv-logo_comp.jpg"/>
                    <pic:cNvPicPr>
                      <a:picLocks noChangeAspect="1" noChangeArrowheads="1"/>
                    </pic:cNvPicPr>
                  </pic:nvPicPr>
                  <pic:blipFill>
                    <a:blip r:embed="rId8" cstate="print"/>
                    <a:srcRect/>
                    <a:stretch>
                      <a:fillRect/>
                    </a:stretch>
                  </pic:blipFill>
                  <pic:spPr bwMode="auto">
                    <a:xfrm>
                      <a:off x="0" y="0"/>
                      <a:ext cx="957580" cy="1157605"/>
                    </a:xfrm>
                    <a:prstGeom prst="rect">
                      <a:avLst/>
                    </a:prstGeom>
                    <a:noFill/>
                  </pic:spPr>
                </pic:pic>
              </a:graphicData>
            </a:graphic>
          </wp:anchor>
        </w:drawing>
      </w:r>
      <w:r>
        <w:rPr>
          <w:b/>
          <w:noProof/>
          <w:lang w:eastAsia="fr-FR"/>
        </w:rPr>
        <w:drawing>
          <wp:anchor distT="0" distB="0" distL="114300" distR="114300" simplePos="0" relativeHeight="251707392" behindDoc="0" locked="0" layoutInCell="1" allowOverlap="1">
            <wp:simplePos x="0" y="0"/>
            <wp:positionH relativeFrom="column">
              <wp:posOffset>-228600</wp:posOffset>
            </wp:positionH>
            <wp:positionV relativeFrom="paragraph">
              <wp:posOffset>-114300</wp:posOffset>
            </wp:positionV>
            <wp:extent cx="600075" cy="752475"/>
            <wp:effectExtent l="19050" t="0" r="9525" b="0"/>
            <wp:wrapNone/>
            <wp:docPr id="680" name="Image 3" descr="Univ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Univ_Logo"/>
                    <pic:cNvPicPr>
                      <a:picLocks noChangeAspect="1" noChangeArrowheads="1"/>
                    </pic:cNvPicPr>
                  </pic:nvPicPr>
                  <pic:blipFill>
                    <a:blip r:embed="rId9" cstate="print"/>
                    <a:srcRect/>
                    <a:stretch>
                      <a:fillRect/>
                    </a:stretch>
                  </pic:blipFill>
                  <pic:spPr bwMode="auto">
                    <a:xfrm>
                      <a:off x="0" y="0"/>
                      <a:ext cx="600075" cy="752475"/>
                    </a:xfrm>
                    <a:prstGeom prst="rect">
                      <a:avLst/>
                    </a:prstGeom>
                    <a:noFill/>
                  </pic:spPr>
                </pic:pic>
              </a:graphicData>
            </a:graphic>
          </wp:anchor>
        </w:drawing>
      </w:r>
      <w:r w:rsidR="004B6192">
        <w:rPr>
          <w:b/>
          <w:noProof/>
        </w:rPr>
        <w:pict>
          <v:rect id="_x0000_s1707" style="position:absolute;left:0;text-align:left;margin-left:-36pt;margin-top:-27pt;width:531pt;height:747pt;z-index:-251606016;mso-position-horizontal-relative:text;mso-position-vertical-relative:text" filled="f" strokecolor="#1f497d" strokeweight="6pt">
            <v:stroke linestyle="thickBetweenThin"/>
          </v:rect>
        </w:pict>
      </w:r>
      <w:r w:rsidRPr="0042465A">
        <w:rPr>
          <w:b/>
        </w:rPr>
        <w:t xml:space="preserve">MINISTERE DE L’ENSEIGNEMENT SUPERIEUR ET DE </w:t>
      </w:r>
    </w:p>
    <w:p w:rsidR="006F25E8" w:rsidRPr="0042465A" w:rsidRDefault="006F25E8" w:rsidP="006F25E8">
      <w:pPr>
        <w:spacing w:line="240" w:lineRule="auto"/>
        <w:jc w:val="center"/>
        <w:rPr>
          <w:b/>
        </w:rPr>
      </w:pPr>
      <w:smartTag w:uri="urn:schemas-microsoft-com:office:smarttags" w:element="PersonName">
        <w:smartTagPr>
          <w:attr w:name="ProductID" w:val="LA RECHERCHE SCIENTIFIQUE"/>
        </w:smartTagPr>
        <w:r w:rsidRPr="0042465A">
          <w:rPr>
            <w:b/>
          </w:rPr>
          <w:t>LA RECHERCHE SCIENTIFIQUE</w:t>
        </w:r>
      </w:smartTag>
      <w:r w:rsidRPr="0042465A">
        <w:rPr>
          <w:b/>
        </w:rPr>
        <w:t xml:space="preserve"> </w:t>
      </w:r>
    </w:p>
    <w:p w:rsidR="006F25E8" w:rsidRPr="0042465A" w:rsidRDefault="006F25E8" w:rsidP="006F25E8">
      <w:pPr>
        <w:spacing w:line="240" w:lineRule="auto"/>
        <w:jc w:val="center"/>
        <w:rPr>
          <w:b/>
        </w:rPr>
      </w:pPr>
      <w:r w:rsidRPr="0042465A">
        <w:rPr>
          <w:b/>
        </w:rPr>
        <w:t>UNIVERSITE ABDELHAMID IBN BADIS MOSTAGANEM</w:t>
      </w:r>
    </w:p>
    <w:p w:rsidR="006F25E8" w:rsidRPr="0042465A" w:rsidRDefault="006F25E8" w:rsidP="006F25E8">
      <w:pPr>
        <w:spacing w:line="240" w:lineRule="auto"/>
        <w:jc w:val="center"/>
        <w:rPr>
          <w:rFonts w:ascii="Arial" w:hAnsi="Arial" w:cs="Arial"/>
          <w:sz w:val="32"/>
          <w:szCs w:val="32"/>
        </w:rPr>
      </w:pPr>
    </w:p>
    <w:p w:rsidR="006F25E8" w:rsidRPr="0042465A" w:rsidRDefault="006F25E8" w:rsidP="006F25E8">
      <w:pPr>
        <w:spacing w:line="240" w:lineRule="auto"/>
        <w:jc w:val="center"/>
        <w:rPr>
          <w:b/>
          <w:sz w:val="32"/>
          <w:szCs w:val="32"/>
        </w:rPr>
      </w:pPr>
      <w:r w:rsidRPr="0042465A">
        <w:rPr>
          <w:b/>
          <w:sz w:val="32"/>
          <w:szCs w:val="32"/>
        </w:rPr>
        <w:t xml:space="preserve">Faculté des Sciences </w:t>
      </w:r>
      <w:r>
        <w:rPr>
          <w:b/>
          <w:sz w:val="32"/>
          <w:szCs w:val="32"/>
        </w:rPr>
        <w:t xml:space="preserve">Exactes </w:t>
      </w:r>
      <w:r w:rsidRPr="0042465A">
        <w:rPr>
          <w:b/>
          <w:sz w:val="32"/>
          <w:szCs w:val="32"/>
        </w:rPr>
        <w:t xml:space="preserve">&amp; </w:t>
      </w:r>
      <w:r>
        <w:rPr>
          <w:b/>
          <w:sz w:val="32"/>
          <w:szCs w:val="32"/>
        </w:rPr>
        <w:t>de l’Informatique</w:t>
      </w:r>
    </w:p>
    <w:p w:rsidR="006F25E8" w:rsidRPr="0042465A" w:rsidRDefault="006F25E8" w:rsidP="006F25E8">
      <w:pPr>
        <w:spacing w:line="240" w:lineRule="auto"/>
        <w:jc w:val="center"/>
        <w:rPr>
          <w:b/>
          <w:sz w:val="32"/>
          <w:szCs w:val="32"/>
        </w:rPr>
      </w:pPr>
      <w:r w:rsidRPr="0042465A">
        <w:rPr>
          <w:b/>
          <w:sz w:val="32"/>
          <w:szCs w:val="32"/>
        </w:rPr>
        <w:t>Département d</w:t>
      </w:r>
      <w:r>
        <w:rPr>
          <w:b/>
          <w:sz w:val="32"/>
          <w:szCs w:val="32"/>
        </w:rPr>
        <w:t>e Mathématiques et d</w:t>
      </w:r>
      <w:r w:rsidRPr="0042465A">
        <w:rPr>
          <w:b/>
          <w:sz w:val="32"/>
          <w:szCs w:val="32"/>
        </w:rPr>
        <w:t>’Informatique</w:t>
      </w:r>
    </w:p>
    <w:p w:rsidR="006F25E8" w:rsidRPr="00F631C6" w:rsidRDefault="006F25E8" w:rsidP="006F25E8">
      <w:pPr>
        <w:spacing w:line="240" w:lineRule="auto"/>
        <w:jc w:val="center"/>
        <w:rPr>
          <w:b/>
          <w:bCs/>
          <w:sz w:val="32"/>
          <w:szCs w:val="32"/>
        </w:rPr>
      </w:pPr>
      <w:r w:rsidRPr="00F631C6">
        <w:rPr>
          <w:b/>
          <w:bCs/>
          <w:sz w:val="32"/>
          <w:szCs w:val="32"/>
        </w:rPr>
        <w:t>Filière Informatique</w:t>
      </w:r>
    </w:p>
    <w:p w:rsidR="006F25E8" w:rsidRDefault="006F25E8" w:rsidP="006F25E8">
      <w:pPr>
        <w:spacing w:line="240" w:lineRule="auto"/>
      </w:pPr>
    </w:p>
    <w:p w:rsidR="006F25E8" w:rsidRPr="00AA7E55" w:rsidRDefault="006F25E8" w:rsidP="006F25E8">
      <w:pPr>
        <w:spacing w:line="240" w:lineRule="auto"/>
        <w:jc w:val="center"/>
        <w:rPr>
          <w:b/>
          <w:bCs/>
          <w:smallCaps/>
        </w:rPr>
      </w:pPr>
      <w:r w:rsidRPr="00AA7E55">
        <w:rPr>
          <w:b/>
          <w:bCs/>
          <w:smallCaps/>
        </w:rPr>
        <w:t>Mémoire de Fin d’Etudes</w:t>
      </w:r>
    </w:p>
    <w:p w:rsidR="006F25E8" w:rsidRDefault="006F25E8" w:rsidP="006F25E8">
      <w:pPr>
        <w:spacing w:line="240" w:lineRule="auto"/>
        <w:jc w:val="center"/>
      </w:pPr>
      <w:r w:rsidRPr="00AA7E55">
        <w:rPr>
          <w:b/>
          <w:bCs/>
        </w:rPr>
        <w:t xml:space="preserve">Pour l’Obtention du Diplôme de </w:t>
      </w:r>
      <w:r>
        <w:rPr>
          <w:b/>
          <w:bCs/>
        </w:rPr>
        <w:t>Master</w:t>
      </w:r>
      <w:r w:rsidRPr="00AA7E55">
        <w:rPr>
          <w:b/>
          <w:bCs/>
        </w:rPr>
        <w:t xml:space="preserve"> en Informatique</w:t>
      </w:r>
    </w:p>
    <w:p w:rsidR="006F25E8" w:rsidRPr="0037566F" w:rsidRDefault="006F25E8" w:rsidP="006F25E8">
      <w:pPr>
        <w:spacing w:line="240" w:lineRule="auto"/>
        <w:jc w:val="center"/>
        <w:rPr>
          <w:b/>
        </w:rPr>
      </w:pPr>
      <w:r w:rsidRPr="0037566F">
        <w:rPr>
          <w:b/>
        </w:rPr>
        <w:t>Option</w:t>
      </w:r>
      <w:r>
        <w:rPr>
          <w:b/>
        </w:rPr>
        <w:t> : Ingénierie des Systèmes d’Information</w:t>
      </w:r>
    </w:p>
    <w:p w:rsidR="006F25E8" w:rsidRDefault="004B6192" w:rsidP="006F25E8">
      <w:pPr>
        <w:spacing w:line="240" w:lineRule="auto"/>
        <w:jc w:val="center"/>
        <w:rPr>
          <w:b/>
          <w:sz w:val="32"/>
          <w:szCs w:val="32"/>
        </w:rPr>
      </w:pPr>
      <w:r w:rsidRPr="004B6192">
        <w:rPr>
          <w:b/>
          <w:noProof/>
          <w:sz w:val="36"/>
          <w:szCs w:val="36"/>
        </w:rPr>
        <w:pict>
          <v:roundrect id="_x0000_s1706" style="position:absolute;left:0;text-align:left;margin-left:-1.4pt;margin-top:21.4pt;width:458.25pt;height:118.55pt;z-index:251709440" arcsize="10923f">
            <v:textbox>
              <w:txbxContent>
                <w:p w:rsidR="0013082F" w:rsidRPr="006F25E8" w:rsidRDefault="0013082F" w:rsidP="006F25E8">
                  <w:pPr>
                    <w:jc w:val="center"/>
                    <w:rPr>
                      <w:b/>
                      <w:sz w:val="40"/>
                      <w:szCs w:val="40"/>
                    </w:rPr>
                  </w:pPr>
                  <w:r w:rsidRPr="006F25E8">
                    <w:rPr>
                      <w:rFonts w:eastAsia="Times New Roman" w:cs="Times New Roman"/>
                      <w:b/>
                      <w:bCs/>
                      <w:sz w:val="40"/>
                      <w:szCs w:val="40"/>
                      <w:lang w:eastAsia="fr-FR"/>
                    </w:rPr>
                    <w:t>Modélisation de processus métiers coopératifs à l’aide de BPMN : vérification et simulation par réseau</w:t>
                  </w:r>
                  <w:r w:rsidR="00B30272">
                    <w:rPr>
                      <w:rFonts w:eastAsia="Times New Roman" w:cs="Times New Roman"/>
                      <w:b/>
                      <w:bCs/>
                      <w:sz w:val="40"/>
                      <w:szCs w:val="40"/>
                      <w:lang w:eastAsia="fr-FR"/>
                    </w:rPr>
                    <w:t>x</w:t>
                  </w:r>
                  <w:r w:rsidRPr="006F25E8">
                    <w:rPr>
                      <w:rFonts w:eastAsia="Times New Roman" w:cs="Times New Roman"/>
                      <w:b/>
                      <w:bCs/>
                      <w:sz w:val="40"/>
                      <w:szCs w:val="40"/>
                      <w:lang w:eastAsia="fr-FR"/>
                    </w:rPr>
                    <w:t xml:space="preserve"> de Pétri</w:t>
                  </w:r>
                </w:p>
                <w:p w:rsidR="0013082F" w:rsidRPr="00755F67" w:rsidRDefault="0013082F" w:rsidP="006F25E8">
                  <w:pPr>
                    <w:rPr>
                      <w:sz w:val="36"/>
                      <w:szCs w:val="36"/>
                    </w:rPr>
                  </w:pPr>
                </w:p>
              </w:txbxContent>
            </v:textbox>
          </v:roundrect>
        </w:pict>
      </w:r>
    </w:p>
    <w:p w:rsidR="006F25E8" w:rsidRDefault="006F25E8" w:rsidP="006F25E8">
      <w:pPr>
        <w:spacing w:line="240" w:lineRule="auto"/>
        <w:jc w:val="center"/>
        <w:rPr>
          <w:b/>
          <w:sz w:val="36"/>
          <w:szCs w:val="36"/>
        </w:rPr>
      </w:pPr>
    </w:p>
    <w:p w:rsidR="006F25E8" w:rsidRPr="00A4041A" w:rsidRDefault="006F25E8" w:rsidP="006F25E8">
      <w:pPr>
        <w:spacing w:line="240" w:lineRule="auto"/>
        <w:jc w:val="center"/>
        <w:rPr>
          <w:b/>
          <w:sz w:val="36"/>
          <w:szCs w:val="36"/>
        </w:rPr>
      </w:pPr>
      <w:r w:rsidRPr="00A4041A">
        <w:rPr>
          <w:b/>
          <w:sz w:val="36"/>
          <w:szCs w:val="36"/>
        </w:rPr>
        <w:t>Intitulé</w:t>
      </w:r>
      <w:r>
        <w:rPr>
          <w:b/>
          <w:sz w:val="36"/>
          <w:szCs w:val="36"/>
        </w:rPr>
        <w:t xml:space="preserve"> du sujet</w:t>
      </w:r>
    </w:p>
    <w:p w:rsidR="006F25E8" w:rsidRDefault="006F25E8" w:rsidP="006F25E8">
      <w:pPr>
        <w:spacing w:line="240" w:lineRule="auto"/>
        <w:rPr>
          <w:b/>
          <w:i/>
          <w:iCs/>
          <w:sz w:val="28"/>
          <w:szCs w:val="28"/>
        </w:rPr>
      </w:pPr>
    </w:p>
    <w:p w:rsidR="006F25E8" w:rsidRDefault="006F25E8" w:rsidP="006F25E8">
      <w:pPr>
        <w:spacing w:line="240" w:lineRule="auto"/>
        <w:rPr>
          <w:b/>
          <w:i/>
          <w:iCs/>
          <w:sz w:val="28"/>
          <w:szCs w:val="28"/>
        </w:rPr>
      </w:pPr>
    </w:p>
    <w:p w:rsidR="006F25E8" w:rsidRDefault="006F25E8" w:rsidP="006F25E8">
      <w:pPr>
        <w:spacing w:line="240" w:lineRule="auto"/>
        <w:rPr>
          <w:b/>
          <w:i/>
          <w:iCs/>
          <w:sz w:val="28"/>
          <w:szCs w:val="28"/>
        </w:rPr>
      </w:pPr>
    </w:p>
    <w:p w:rsidR="00681F4C" w:rsidRDefault="00681F4C" w:rsidP="006F25E8">
      <w:pPr>
        <w:spacing w:line="240" w:lineRule="auto"/>
        <w:rPr>
          <w:b/>
          <w:i/>
          <w:iCs/>
          <w:sz w:val="28"/>
          <w:szCs w:val="28"/>
        </w:rPr>
      </w:pPr>
    </w:p>
    <w:p w:rsidR="006F25E8" w:rsidRDefault="006F25E8" w:rsidP="006F25E8">
      <w:pPr>
        <w:spacing w:line="240" w:lineRule="auto"/>
        <w:rPr>
          <w:b/>
          <w:i/>
          <w:iCs/>
          <w:sz w:val="28"/>
          <w:szCs w:val="28"/>
        </w:rPr>
      </w:pPr>
      <w:r w:rsidRPr="00E26F57">
        <w:rPr>
          <w:b/>
          <w:i/>
          <w:iCs/>
          <w:sz w:val="28"/>
          <w:szCs w:val="28"/>
        </w:rPr>
        <w:t>Présenté par :</w:t>
      </w:r>
    </w:p>
    <w:p w:rsidR="006F25E8" w:rsidRDefault="006F25E8" w:rsidP="006F25E8">
      <w:pPr>
        <w:pStyle w:val="Paragraphedeliste"/>
        <w:numPr>
          <w:ilvl w:val="0"/>
          <w:numId w:val="52"/>
        </w:numPr>
        <w:spacing w:line="240" w:lineRule="auto"/>
        <w:rPr>
          <w:bCs/>
          <w:szCs w:val="24"/>
        </w:rPr>
      </w:pPr>
      <w:r>
        <w:rPr>
          <w:bCs/>
          <w:szCs w:val="24"/>
        </w:rPr>
        <w:t>HAMAD Hadjer</w:t>
      </w:r>
    </w:p>
    <w:p w:rsidR="006F25E8" w:rsidRDefault="006F25E8" w:rsidP="006F25E8">
      <w:pPr>
        <w:pStyle w:val="Paragraphedeliste"/>
        <w:numPr>
          <w:ilvl w:val="0"/>
          <w:numId w:val="52"/>
        </w:numPr>
        <w:spacing w:line="240" w:lineRule="auto"/>
        <w:rPr>
          <w:bCs/>
          <w:szCs w:val="24"/>
        </w:rPr>
      </w:pPr>
      <w:r>
        <w:rPr>
          <w:bCs/>
          <w:szCs w:val="24"/>
        </w:rPr>
        <w:t>NADDOR Soumia</w:t>
      </w:r>
    </w:p>
    <w:p w:rsidR="006F25E8" w:rsidRDefault="006F25E8" w:rsidP="006F25E8">
      <w:pPr>
        <w:spacing w:line="240" w:lineRule="auto"/>
        <w:rPr>
          <w:b/>
          <w:i/>
          <w:iCs/>
          <w:sz w:val="28"/>
          <w:szCs w:val="28"/>
        </w:rPr>
      </w:pPr>
      <w:r w:rsidRPr="00E26F57">
        <w:rPr>
          <w:b/>
          <w:i/>
          <w:iCs/>
          <w:sz w:val="28"/>
          <w:szCs w:val="28"/>
        </w:rPr>
        <w:t>Encadré par:</w:t>
      </w:r>
    </w:p>
    <w:p w:rsidR="006F25E8" w:rsidRPr="00681F4C" w:rsidRDefault="006F25E8" w:rsidP="006F25E8">
      <w:pPr>
        <w:pStyle w:val="Paragraphedeliste"/>
        <w:numPr>
          <w:ilvl w:val="0"/>
          <w:numId w:val="53"/>
        </w:numPr>
        <w:spacing w:line="240" w:lineRule="auto"/>
        <w:rPr>
          <w:bCs/>
          <w:szCs w:val="24"/>
        </w:rPr>
      </w:pPr>
      <w:r w:rsidRPr="00681F4C">
        <w:rPr>
          <w:bCs/>
          <w:szCs w:val="24"/>
        </w:rPr>
        <w:t>Mr. LAREDJ Mohamed Adnane</w:t>
      </w:r>
    </w:p>
    <w:p w:rsidR="006F25E8" w:rsidRDefault="006F25E8" w:rsidP="006F25E8">
      <w:pPr>
        <w:spacing w:line="240" w:lineRule="auto"/>
        <w:jc w:val="center"/>
        <w:rPr>
          <w:b/>
          <w:sz w:val="32"/>
          <w:szCs w:val="32"/>
        </w:rPr>
      </w:pPr>
    </w:p>
    <w:p w:rsidR="006F25E8" w:rsidRDefault="006F25E8" w:rsidP="006F25E8">
      <w:pPr>
        <w:spacing w:line="240" w:lineRule="auto"/>
        <w:jc w:val="center"/>
        <w:rPr>
          <w:b/>
          <w:sz w:val="32"/>
          <w:szCs w:val="32"/>
        </w:rPr>
      </w:pPr>
    </w:p>
    <w:p w:rsidR="006F25E8" w:rsidRDefault="006F25E8" w:rsidP="006F25E8">
      <w:pPr>
        <w:spacing w:line="240" w:lineRule="auto"/>
        <w:jc w:val="center"/>
        <w:rPr>
          <w:b/>
          <w:sz w:val="32"/>
          <w:szCs w:val="32"/>
        </w:rPr>
      </w:pPr>
    </w:p>
    <w:p w:rsidR="00554B3F" w:rsidRDefault="006F25E8" w:rsidP="006F25E8">
      <w:pPr>
        <w:spacing w:line="240" w:lineRule="auto"/>
        <w:jc w:val="center"/>
        <w:rPr>
          <w:b/>
        </w:rPr>
        <w:sectPr w:rsidR="00554B3F" w:rsidSect="006F25E8">
          <w:headerReference w:type="default" r:id="rId10"/>
          <w:pgSz w:w="11906" w:h="16838"/>
          <w:pgMar w:top="1417" w:right="1417" w:bottom="1417" w:left="1417" w:header="708" w:footer="708" w:gutter="0"/>
          <w:pgNumType w:start="0"/>
          <w:cols w:space="708"/>
          <w:titlePg/>
          <w:docGrid w:linePitch="360"/>
        </w:sectPr>
      </w:pPr>
      <w:r>
        <w:rPr>
          <w:b/>
        </w:rPr>
        <w:t>Année Universitaire 2012/ 2013</w:t>
      </w:r>
    </w:p>
    <w:p w:rsidR="006F25E8" w:rsidRDefault="006F25E8" w:rsidP="006F25E8">
      <w:pPr>
        <w:spacing w:line="240" w:lineRule="auto"/>
        <w:jc w:val="center"/>
        <w:rPr>
          <w:b/>
          <w:sz w:val="32"/>
          <w:szCs w:val="32"/>
        </w:rPr>
      </w:pPr>
    </w:p>
    <w:p w:rsidR="00554B3F" w:rsidRDefault="00554B3F" w:rsidP="00554B3F">
      <w:pPr>
        <w:pStyle w:val="En-ttedetabledesmatires"/>
        <w:spacing w:line="240" w:lineRule="auto"/>
        <w:jc w:val="center"/>
        <w:rPr>
          <w:rFonts w:ascii="Times New Roman" w:eastAsiaTheme="minorHAnsi" w:hAnsi="Times New Roman" w:cstheme="minorBidi"/>
          <w:b w:val="0"/>
          <w:bCs w:val="0"/>
          <w:color w:val="auto"/>
          <w:sz w:val="24"/>
          <w:szCs w:val="22"/>
        </w:rPr>
      </w:pPr>
    </w:p>
    <w:p w:rsidR="00554B3F" w:rsidRDefault="00554B3F" w:rsidP="00554B3F">
      <w:pPr>
        <w:jc w:val="center"/>
      </w:pPr>
    </w:p>
    <w:p w:rsidR="00554B3F" w:rsidRDefault="00554B3F" w:rsidP="00554B3F">
      <w:pPr>
        <w:jc w:val="center"/>
        <w:rPr>
          <w:b/>
          <w:bCs/>
          <w:i/>
          <w:iCs/>
          <w:sz w:val="36"/>
          <w:szCs w:val="36"/>
        </w:rPr>
      </w:pPr>
      <w:r w:rsidRPr="00554B3F">
        <w:rPr>
          <w:b/>
          <w:bCs/>
          <w:i/>
          <w:iCs/>
          <w:sz w:val="36"/>
          <w:szCs w:val="36"/>
        </w:rPr>
        <w:t>Remerciement</w:t>
      </w:r>
    </w:p>
    <w:p w:rsidR="00554B3F" w:rsidRDefault="00554B3F" w:rsidP="00554B3F">
      <w:pPr>
        <w:jc w:val="center"/>
        <w:rPr>
          <w:szCs w:val="24"/>
        </w:rPr>
      </w:pPr>
    </w:p>
    <w:p w:rsidR="00E1788A" w:rsidRDefault="00E1788A" w:rsidP="00554B3F">
      <w:pPr>
        <w:jc w:val="center"/>
        <w:rPr>
          <w:szCs w:val="24"/>
        </w:rPr>
      </w:pPr>
    </w:p>
    <w:p w:rsidR="00554B3F" w:rsidRDefault="00554B3F" w:rsidP="00E1788A">
      <w:pPr>
        <w:spacing w:line="480" w:lineRule="auto"/>
        <w:jc w:val="center"/>
      </w:pPr>
      <w:r>
        <w:t xml:space="preserve">Par le présent mémoire, </w:t>
      </w:r>
      <w:r w:rsidR="00E1788A">
        <w:t>nous</w:t>
      </w:r>
      <w:r>
        <w:t xml:space="preserve"> </w:t>
      </w:r>
      <w:r w:rsidR="00E1788A">
        <w:t>tenons</w:t>
      </w:r>
      <w:r>
        <w:t xml:space="preserve"> à remercier toute personne </w:t>
      </w:r>
      <w:r w:rsidR="00E1788A">
        <w:t>nous ayant</w:t>
      </w:r>
      <w:r>
        <w:t xml:space="preserve"> aidé à arriver à ce stade de </w:t>
      </w:r>
      <w:r w:rsidR="00E1788A">
        <w:t>nos</w:t>
      </w:r>
      <w:r>
        <w:t xml:space="preserve"> études</w:t>
      </w:r>
      <w:r w:rsidR="00E1788A">
        <w:t>,</w:t>
      </w:r>
      <w:r>
        <w:t xml:space="preserve"> de prêt ou de loin.</w:t>
      </w:r>
    </w:p>
    <w:p w:rsidR="00554B3F" w:rsidRDefault="00554B3F" w:rsidP="00E1788A">
      <w:pPr>
        <w:spacing w:line="480" w:lineRule="auto"/>
        <w:jc w:val="center"/>
      </w:pPr>
      <w:r>
        <w:t xml:space="preserve">Par ordre de mérite, </w:t>
      </w:r>
      <w:r w:rsidR="00E1788A">
        <w:t>nos</w:t>
      </w:r>
      <w:r>
        <w:t xml:space="preserve"> famille</w:t>
      </w:r>
      <w:r w:rsidR="00E1788A">
        <w:t>s</w:t>
      </w:r>
      <w:r>
        <w:t xml:space="preserve"> et plus particulièrement </w:t>
      </w:r>
      <w:r w:rsidR="00E1788A">
        <w:t>nos</w:t>
      </w:r>
      <w:r>
        <w:t xml:space="preserve"> chers parents, ainsi que </w:t>
      </w:r>
      <w:r w:rsidR="00E1788A">
        <w:t>nos</w:t>
      </w:r>
      <w:r>
        <w:t xml:space="preserve"> enseignants qui ont contribué à </w:t>
      </w:r>
      <w:r w:rsidR="00E1788A">
        <w:t>notre</w:t>
      </w:r>
      <w:r>
        <w:t xml:space="preserve"> éducation et à </w:t>
      </w:r>
      <w:r w:rsidR="00E1788A">
        <w:t>notre enseignement ; nous espérons</w:t>
      </w:r>
      <w:r>
        <w:t xml:space="preserve"> </w:t>
      </w:r>
      <w:r w:rsidR="00E1788A">
        <w:t>être</w:t>
      </w:r>
      <w:r>
        <w:t xml:space="preserve"> à la hauteur de leur espérance.</w:t>
      </w:r>
    </w:p>
    <w:p w:rsidR="00554B3F" w:rsidRDefault="00E1788A" w:rsidP="00E1788A">
      <w:pPr>
        <w:autoSpaceDE w:val="0"/>
        <w:autoSpaceDN w:val="0"/>
        <w:adjustRightInd w:val="0"/>
        <w:spacing w:line="480" w:lineRule="auto"/>
        <w:jc w:val="center"/>
        <w:rPr>
          <w:rFonts w:eastAsia="SFRM1200" w:cs="Times New Roman"/>
        </w:rPr>
      </w:pPr>
      <w:r>
        <w:rPr>
          <w:rFonts w:eastAsia="SFRM1200" w:cs="Times New Roman"/>
        </w:rPr>
        <w:t xml:space="preserve">Le travail que nous avons </w:t>
      </w:r>
      <w:r w:rsidR="00554B3F">
        <w:rPr>
          <w:rFonts w:eastAsia="SFRM1200" w:cs="Times New Roman"/>
        </w:rPr>
        <w:t>réalisé est dû à</w:t>
      </w:r>
      <w:r w:rsidR="00554B3F" w:rsidRPr="006C2275">
        <w:rPr>
          <w:rFonts w:eastAsia="SFRM1200" w:cs="Times New Roman"/>
        </w:rPr>
        <w:t xml:space="preserve"> la patience,</w:t>
      </w:r>
      <w:r w:rsidR="00554B3F">
        <w:rPr>
          <w:rFonts w:eastAsia="SFRM1200" w:cs="Times New Roman"/>
        </w:rPr>
        <w:t xml:space="preserve"> à</w:t>
      </w:r>
      <w:r w:rsidR="00554B3F" w:rsidRPr="006C2275">
        <w:rPr>
          <w:rFonts w:eastAsia="SFRM1200" w:cs="Times New Roman"/>
        </w:rPr>
        <w:t xml:space="preserve"> l’attention et </w:t>
      </w:r>
      <w:r w:rsidR="00554B3F">
        <w:rPr>
          <w:rFonts w:eastAsia="SFRM1200" w:cs="Times New Roman"/>
        </w:rPr>
        <w:t xml:space="preserve">à </w:t>
      </w:r>
      <w:r w:rsidR="00554B3F" w:rsidRPr="006C2275">
        <w:rPr>
          <w:rFonts w:eastAsia="SFRM1200" w:cs="Times New Roman"/>
        </w:rPr>
        <w:t>l’investissement de</w:t>
      </w:r>
      <w:r w:rsidR="00554B3F">
        <w:rPr>
          <w:rFonts w:eastAsia="SFRM1200" w:cs="Times New Roman"/>
        </w:rPr>
        <w:t xml:space="preserve"> </w:t>
      </w:r>
      <w:r>
        <w:rPr>
          <w:rFonts w:eastAsia="SFRM1200" w:cs="Times New Roman"/>
        </w:rPr>
        <w:t>notre</w:t>
      </w:r>
      <w:r w:rsidR="00554B3F">
        <w:rPr>
          <w:rFonts w:eastAsia="SFRM1200" w:cs="Times New Roman"/>
        </w:rPr>
        <w:t xml:space="preserve"> encadreur Mr </w:t>
      </w:r>
      <w:r>
        <w:rPr>
          <w:rFonts w:eastAsia="SFRM1200" w:cs="Times New Roman"/>
        </w:rPr>
        <w:t>LAREDJ Mohamed Adnane</w:t>
      </w:r>
      <w:r w:rsidR="00554B3F">
        <w:rPr>
          <w:rFonts w:eastAsia="SFRM1200" w:cs="Times New Roman"/>
        </w:rPr>
        <w:t xml:space="preserve"> que </w:t>
      </w:r>
      <w:r>
        <w:rPr>
          <w:rFonts w:eastAsia="SFRM1200" w:cs="Times New Roman"/>
        </w:rPr>
        <w:t>nous</w:t>
      </w:r>
      <w:r w:rsidR="00554B3F">
        <w:rPr>
          <w:rFonts w:eastAsia="SFRM1200" w:cs="Times New Roman"/>
        </w:rPr>
        <w:t xml:space="preserve"> r</w:t>
      </w:r>
      <w:r>
        <w:rPr>
          <w:rFonts w:eastAsia="SFRM1200" w:cs="Times New Roman"/>
        </w:rPr>
        <w:t>emercions</w:t>
      </w:r>
      <w:r w:rsidR="00554B3F">
        <w:rPr>
          <w:rFonts w:eastAsia="SFRM1200" w:cs="Times New Roman"/>
        </w:rPr>
        <w:t>.</w:t>
      </w:r>
    </w:p>
    <w:p w:rsidR="00554B3F" w:rsidRPr="00554B3F" w:rsidRDefault="00554B3F" w:rsidP="00E1788A">
      <w:pPr>
        <w:spacing w:line="480" w:lineRule="auto"/>
        <w:jc w:val="center"/>
        <w:rPr>
          <w:szCs w:val="24"/>
        </w:rPr>
      </w:pPr>
      <w:r>
        <w:rPr>
          <w:rFonts w:eastAsia="SFRM1200" w:cs="Times New Roman"/>
        </w:rPr>
        <w:t>Une mention spé</w:t>
      </w:r>
      <w:r w:rsidRPr="00DA4916">
        <w:rPr>
          <w:rFonts w:eastAsia="SFRM1200" w:cs="Times New Roman"/>
        </w:rPr>
        <w:t xml:space="preserve">ciale </w:t>
      </w:r>
      <w:r>
        <w:rPr>
          <w:rFonts w:eastAsia="SFRM1200" w:cs="Times New Roman"/>
        </w:rPr>
        <w:t xml:space="preserve">à tous </w:t>
      </w:r>
      <w:r w:rsidR="00E1788A">
        <w:rPr>
          <w:rFonts w:eastAsia="SFRM1200" w:cs="Times New Roman"/>
        </w:rPr>
        <w:t>nos</w:t>
      </w:r>
      <w:r>
        <w:rPr>
          <w:rFonts w:eastAsia="SFRM1200" w:cs="Times New Roman"/>
        </w:rPr>
        <w:t xml:space="preserve"> amis, rencontrés au cours de </w:t>
      </w:r>
      <w:r w:rsidR="00E1788A">
        <w:rPr>
          <w:rFonts w:eastAsia="SFRM1200" w:cs="Times New Roman"/>
        </w:rPr>
        <w:t>nos</w:t>
      </w:r>
      <w:r>
        <w:rPr>
          <w:rFonts w:eastAsia="SFRM1200" w:cs="Times New Roman"/>
        </w:rPr>
        <w:t xml:space="preserve"> é</w:t>
      </w:r>
      <w:r w:rsidRPr="00DA4916">
        <w:rPr>
          <w:rFonts w:eastAsia="SFRM1200" w:cs="Times New Roman"/>
        </w:rPr>
        <w:t>tudes</w:t>
      </w:r>
      <w:r w:rsidR="00E1788A">
        <w:rPr>
          <w:rFonts w:eastAsia="SFRM1200" w:cs="Times New Roman"/>
        </w:rPr>
        <w:t>.</w:t>
      </w:r>
    </w:p>
    <w:p w:rsidR="00554B3F" w:rsidRDefault="00554B3F" w:rsidP="00554B3F">
      <w:r>
        <w:br w:type="page"/>
      </w:r>
    </w:p>
    <w:sdt>
      <w:sdtPr>
        <w:rPr>
          <w:rFonts w:ascii="Times New Roman" w:eastAsiaTheme="minorHAnsi" w:hAnsi="Times New Roman" w:cstheme="minorBidi"/>
          <w:b w:val="0"/>
          <w:bCs w:val="0"/>
          <w:color w:val="auto"/>
          <w:sz w:val="24"/>
          <w:szCs w:val="22"/>
        </w:rPr>
        <w:id w:val="23153880"/>
        <w:docPartObj>
          <w:docPartGallery w:val="Table of Contents"/>
          <w:docPartUnique/>
        </w:docPartObj>
      </w:sdtPr>
      <w:sdtContent>
        <w:p w:rsidR="009A1230" w:rsidRDefault="009A1230" w:rsidP="00121B37">
          <w:pPr>
            <w:pStyle w:val="En-ttedetabledesmatires"/>
            <w:spacing w:line="240" w:lineRule="auto"/>
          </w:pPr>
          <w:r w:rsidRPr="00387546">
            <w:rPr>
              <w:color w:val="auto"/>
              <w:u w:val="single"/>
            </w:rPr>
            <w:t>Sommaire</w:t>
          </w:r>
        </w:p>
        <w:p w:rsidR="009A1230" w:rsidRDefault="004B6192" w:rsidP="00121B37">
          <w:pPr>
            <w:pStyle w:val="TM1"/>
            <w:tabs>
              <w:tab w:val="right" w:leader="dot" w:pos="9062"/>
            </w:tabs>
            <w:spacing w:line="240" w:lineRule="auto"/>
            <w:rPr>
              <w:rStyle w:val="Lienhypertexte"/>
              <w:noProof/>
            </w:rPr>
          </w:pPr>
          <w:r>
            <w:fldChar w:fldCharType="begin"/>
          </w:r>
          <w:r w:rsidR="009A1230">
            <w:instrText xml:space="preserve"> TOC \o "1-3" \h \z \u </w:instrText>
          </w:r>
          <w:r>
            <w:fldChar w:fldCharType="separate"/>
          </w:r>
          <w:hyperlink w:anchor="_Toc358922112" w:history="1">
            <w:r w:rsidR="009A1230" w:rsidRPr="00F1624D">
              <w:rPr>
                <w:rStyle w:val="Lienhypertexte"/>
                <w:noProof/>
              </w:rPr>
              <w:t>Introduction générale</w:t>
            </w:r>
            <w:r w:rsidR="009A1230">
              <w:rPr>
                <w:noProof/>
                <w:webHidden/>
              </w:rPr>
              <w:tab/>
            </w:r>
            <w:r>
              <w:rPr>
                <w:noProof/>
                <w:webHidden/>
              </w:rPr>
              <w:fldChar w:fldCharType="begin"/>
            </w:r>
            <w:r w:rsidR="009A1230">
              <w:rPr>
                <w:noProof/>
                <w:webHidden/>
              </w:rPr>
              <w:instrText xml:space="preserve"> PAGEREF _Toc358922112 \h </w:instrText>
            </w:r>
            <w:r>
              <w:rPr>
                <w:noProof/>
                <w:webHidden/>
              </w:rPr>
            </w:r>
            <w:r>
              <w:rPr>
                <w:noProof/>
                <w:webHidden/>
              </w:rPr>
              <w:fldChar w:fldCharType="separate"/>
            </w:r>
            <w:r w:rsidR="004555D6">
              <w:rPr>
                <w:noProof/>
                <w:webHidden/>
              </w:rPr>
              <w:t>7</w:t>
            </w:r>
            <w:r>
              <w:rPr>
                <w:noProof/>
                <w:webHidden/>
              </w:rPr>
              <w:fldChar w:fldCharType="end"/>
            </w:r>
          </w:hyperlink>
        </w:p>
        <w:p w:rsidR="009A1230" w:rsidRPr="00387546" w:rsidRDefault="009A1230" w:rsidP="00121B37">
          <w:pPr>
            <w:pStyle w:val="Paragraphedeliste"/>
            <w:numPr>
              <w:ilvl w:val="0"/>
              <w:numId w:val="51"/>
            </w:numPr>
            <w:spacing w:line="240" w:lineRule="auto"/>
            <w:rPr>
              <w:b/>
              <w:bCs/>
              <w:noProof/>
            </w:rPr>
          </w:pPr>
          <w:r w:rsidRPr="00387546">
            <w:rPr>
              <w:b/>
              <w:bCs/>
              <w:noProof/>
            </w:rPr>
            <w:t>Chapitre 1</w:t>
          </w:r>
        </w:p>
        <w:p w:rsidR="009A1230" w:rsidRDefault="004B6192" w:rsidP="00121B37">
          <w:pPr>
            <w:pStyle w:val="TM1"/>
            <w:tabs>
              <w:tab w:val="left" w:pos="440"/>
              <w:tab w:val="right" w:leader="dot" w:pos="9062"/>
            </w:tabs>
            <w:spacing w:line="240" w:lineRule="auto"/>
            <w:rPr>
              <w:noProof/>
            </w:rPr>
          </w:pPr>
          <w:hyperlink w:anchor="_Toc358922113" w:history="1">
            <w:r w:rsidR="009A1230" w:rsidRPr="00F1624D">
              <w:rPr>
                <w:rStyle w:val="Lienhypertexte"/>
                <w:noProof/>
              </w:rPr>
              <w:t>1-</w:t>
            </w:r>
            <w:r w:rsidR="009A1230">
              <w:rPr>
                <w:noProof/>
              </w:rPr>
              <w:tab/>
            </w:r>
            <w:r w:rsidR="009A1230">
              <w:rPr>
                <w:rStyle w:val="Lienhypertexte"/>
                <w:noProof/>
              </w:rPr>
              <w:t>Introduction </w:t>
            </w:r>
            <w:r w:rsidR="009A1230">
              <w:rPr>
                <w:noProof/>
                <w:webHidden/>
              </w:rPr>
              <w:tab/>
            </w:r>
            <w:r>
              <w:rPr>
                <w:noProof/>
                <w:webHidden/>
              </w:rPr>
              <w:fldChar w:fldCharType="begin"/>
            </w:r>
            <w:r w:rsidR="009A1230">
              <w:rPr>
                <w:noProof/>
                <w:webHidden/>
              </w:rPr>
              <w:instrText xml:space="preserve"> PAGEREF _Toc358922113 \h </w:instrText>
            </w:r>
            <w:r>
              <w:rPr>
                <w:noProof/>
                <w:webHidden/>
              </w:rPr>
            </w:r>
            <w:r>
              <w:rPr>
                <w:noProof/>
                <w:webHidden/>
              </w:rPr>
              <w:fldChar w:fldCharType="separate"/>
            </w:r>
            <w:r w:rsidR="004555D6">
              <w:rPr>
                <w:noProof/>
                <w:webHidden/>
              </w:rPr>
              <w:t>9</w:t>
            </w:r>
            <w:r>
              <w:rPr>
                <w:noProof/>
                <w:webHidden/>
              </w:rPr>
              <w:fldChar w:fldCharType="end"/>
            </w:r>
          </w:hyperlink>
        </w:p>
        <w:p w:rsidR="009A1230" w:rsidRDefault="004B6192" w:rsidP="00121B37">
          <w:pPr>
            <w:pStyle w:val="TM1"/>
            <w:tabs>
              <w:tab w:val="left" w:pos="440"/>
              <w:tab w:val="right" w:leader="dot" w:pos="9062"/>
            </w:tabs>
            <w:spacing w:line="240" w:lineRule="auto"/>
            <w:rPr>
              <w:noProof/>
            </w:rPr>
          </w:pPr>
          <w:hyperlink w:anchor="_Toc358922114" w:history="1">
            <w:r w:rsidR="009A1230" w:rsidRPr="00F1624D">
              <w:rPr>
                <w:rStyle w:val="Lienhypertexte"/>
                <w:noProof/>
              </w:rPr>
              <w:t>2-</w:t>
            </w:r>
            <w:r w:rsidR="009A1230">
              <w:rPr>
                <w:noProof/>
              </w:rPr>
              <w:tab/>
            </w:r>
            <w:r w:rsidR="009A1230" w:rsidRPr="00F1624D">
              <w:rPr>
                <w:rStyle w:val="Lienhypertexte"/>
                <w:noProof/>
              </w:rPr>
              <w:t>Travail coopératif</w:t>
            </w:r>
            <w:r w:rsidR="009A1230">
              <w:rPr>
                <w:rStyle w:val="Lienhypertexte"/>
                <w:noProof/>
              </w:rPr>
              <w:t xml:space="preserve"> assisté par ordinateur (TCAO) </w:t>
            </w:r>
            <w:r w:rsidR="009A1230">
              <w:rPr>
                <w:noProof/>
                <w:webHidden/>
              </w:rPr>
              <w:tab/>
            </w:r>
            <w:r>
              <w:rPr>
                <w:noProof/>
                <w:webHidden/>
              </w:rPr>
              <w:fldChar w:fldCharType="begin"/>
            </w:r>
            <w:r w:rsidR="009A1230">
              <w:rPr>
                <w:noProof/>
                <w:webHidden/>
              </w:rPr>
              <w:instrText xml:space="preserve"> PAGEREF _Toc358922114 \h </w:instrText>
            </w:r>
            <w:r>
              <w:rPr>
                <w:noProof/>
                <w:webHidden/>
              </w:rPr>
            </w:r>
            <w:r>
              <w:rPr>
                <w:noProof/>
                <w:webHidden/>
              </w:rPr>
              <w:fldChar w:fldCharType="separate"/>
            </w:r>
            <w:r w:rsidR="004555D6">
              <w:rPr>
                <w:noProof/>
                <w:webHidden/>
              </w:rPr>
              <w:t>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15" w:history="1">
            <w:r w:rsidR="009A1230" w:rsidRPr="00F1624D">
              <w:rPr>
                <w:rStyle w:val="Lienhypertexte"/>
                <w:noProof/>
              </w:rPr>
              <w:t xml:space="preserve">2.1-   </w:t>
            </w:r>
            <w:r w:rsidR="009A1230">
              <w:rPr>
                <w:rStyle w:val="Lienhypertexte"/>
                <w:noProof/>
              </w:rPr>
              <w:t xml:space="preserve"> Types de travails coopératifs </w:t>
            </w:r>
            <w:r w:rsidR="009A1230">
              <w:rPr>
                <w:noProof/>
                <w:webHidden/>
              </w:rPr>
              <w:tab/>
            </w:r>
            <w:r>
              <w:rPr>
                <w:noProof/>
                <w:webHidden/>
              </w:rPr>
              <w:fldChar w:fldCharType="begin"/>
            </w:r>
            <w:r w:rsidR="009A1230">
              <w:rPr>
                <w:noProof/>
                <w:webHidden/>
              </w:rPr>
              <w:instrText xml:space="preserve"> PAGEREF _Toc358922115 \h </w:instrText>
            </w:r>
            <w:r>
              <w:rPr>
                <w:noProof/>
                <w:webHidden/>
              </w:rPr>
            </w:r>
            <w:r>
              <w:rPr>
                <w:noProof/>
                <w:webHidden/>
              </w:rPr>
              <w:fldChar w:fldCharType="separate"/>
            </w:r>
            <w:r w:rsidR="004555D6">
              <w:rPr>
                <w:noProof/>
                <w:webHidden/>
              </w:rPr>
              <w:t>10</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16" w:history="1">
            <w:r w:rsidR="009A1230" w:rsidRPr="00F1624D">
              <w:rPr>
                <w:rStyle w:val="Lienhypertexte"/>
                <w:noProof/>
              </w:rPr>
              <w:t>I.</w:t>
            </w:r>
            <w:r w:rsidR="009A1230">
              <w:rPr>
                <w:noProof/>
              </w:rPr>
              <w:tab/>
            </w:r>
            <w:r w:rsidR="009A1230">
              <w:rPr>
                <w:rStyle w:val="Lienhypertexte"/>
                <w:noProof/>
              </w:rPr>
              <w:t>Coopération additive </w:t>
            </w:r>
            <w:r w:rsidR="009A1230">
              <w:rPr>
                <w:noProof/>
                <w:webHidden/>
              </w:rPr>
              <w:tab/>
            </w:r>
            <w:r>
              <w:rPr>
                <w:noProof/>
                <w:webHidden/>
              </w:rPr>
              <w:fldChar w:fldCharType="begin"/>
            </w:r>
            <w:r w:rsidR="009A1230">
              <w:rPr>
                <w:noProof/>
                <w:webHidden/>
              </w:rPr>
              <w:instrText xml:space="preserve"> PAGEREF _Toc358922116 \h </w:instrText>
            </w:r>
            <w:r>
              <w:rPr>
                <w:noProof/>
                <w:webHidden/>
              </w:rPr>
            </w:r>
            <w:r>
              <w:rPr>
                <w:noProof/>
                <w:webHidden/>
              </w:rPr>
              <w:fldChar w:fldCharType="separate"/>
            </w:r>
            <w:r w:rsidR="004555D6">
              <w:rPr>
                <w:noProof/>
                <w:webHidden/>
              </w:rPr>
              <w:t>11</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17" w:history="1">
            <w:r w:rsidR="009A1230" w:rsidRPr="00F1624D">
              <w:rPr>
                <w:rStyle w:val="Lienhypertexte"/>
                <w:noProof/>
              </w:rPr>
              <w:t>II.</w:t>
            </w:r>
            <w:r w:rsidR="009A1230">
              <w:rPr>
                <w:noProof/>
              </w:rPr>
              <w:tab/>
            </w:r>
            <w:r w:rsidR="009A1230" w:rsidRPr="00F1624D">
              <w:rPr>
                <w:rStyle w:val="Lienhypertexte"/>
                <w:noProof/>
              </w:rPr>
              <w:t>Coopération intégrante </w:t>
            </w:r>
            <w:r w:rsidR="009A1230">
              <w:rPr>
                <w:noProof/>
                <w:webHidden/>
              </w:rPr>
              <w:tab/>
            </w:r>
            <w:r>
              <w:rPr>
                <w:noProof/>
                <w:webHidden/>
              </w:rPr>
              <w:fldChar w:fldCharType="begin"/>
            </w:r>
            <w:r w:rsidR="009A1230">
              <w:rPr>
                <w:noProof/>
                <w:webHidden/>
              </w:rPr>
              <w:instrText xml:space="preserve"> PAGEREF _Toc358922117 \h </w:instrText>
            </w:r>
            <w:r>
              <w:rPr>
                <w:noProof/>
                <w:webHidden/>
              </w:rPr>
            </w:r>
            <w:r>
              <w:rPr>
                <w:noProof/>
                <w:webHidden/>
              </w:rPr>
              <w:fldChar w:fldCharType="separate"/>
            </w:r>
            <w:r w:rsidR="004555D6">
              <w:rPr>
                <w:noProof/>
                <w:webHidden/>
              </w:rPr>
              <w:t>11</w:t>
            </w:r>
            <w:r>
              <w:rPr>
                <w:noProof/>
                <w:webHidden/>
              </w:rPr>
              <w:fldChar w:fldCharType="end"/>
            </w:r>
          </w:hyperlink>
        </w:p>
        <w:p w:rsidR="009A1230" w:rsidRDefault="004B6192" w:rsidP="00121B37">
          <w:pPr>
            <w:pStyle w:val="TM3"/>
            <w:tabs>
              <w:tab w:val="left" w:pos="1100"/>
              <w:tab w:val="right" w:leader="dot" w:pos="9062"/>
            </w:tabs>
            <w:spacing w:line="240" w:lineRule="auto"/>
            <w:rPr>
              <w:noProof/>
            </w:rPr>
          </w:pPr>
          <w:hyperlink w:anchor="_Toc358922118" w:history="1">
            <w:r w:rsidR="009A1230" w:rsidRPr="00F1624D">
              <w:rPr>
                <w:rStyle w:val="Lienhypertexte"/>
                <w:noProof/>
              </w:rPr>
              <w:t>III.</w:t>
            </w:r>
            <w:r w:rsidR="009A1230">
              <w:rPr>
                <w:noProof/>
              </w:rPr>
              <w:tab/>
            </w:r>
            <w:r w:rsidR="009A1230" w:rsidRPr="00F1624D">
              <w:rPr>
                <w:rStyle w:val="Lienhypertexte"/>
                <w:noProof/>
              </w:rPr>
              <w:t>Coopération de débat </w:t>
            </w:r>
            <w:r w:rsidR="009A1230">
              <w:rPr>
                <w:noProof/>
                <w:webHidden/>
              </w:rPr>
              <w:tab/>
            </w:r>
            <w:r>
              <w:rPr>
                <w:noProof/>
                <w:webHidden/>
              </w:rPr>
              <w:fldChar w:fldCharType="begin"/>
            </w:r>
            <w:r w:rsidR="009A1230">
              <w:rPr>
                <w:noProof/>
                <w:webHidden/>
              </w:rPr>
              <w:instrText xml:space="preserve"> PAGEREF _Toc358922118 \h </w:instrText>
            </w:r>
            <w:r>
              <w:rPr>
                <w:noProof/>
                <w:webHidden/>
              </w:rPr>
            </w:r>
            <w:r>
              <w:rPr>
                <w:noProof/>
                <w:webHidden/>
              </w:rPr>
              <w:fldChar w:fldCharType="separate"/>
            </w:r>
            <w:r w:rsidR="004555D6">
              <w:rPr>
                <w:noProof/>
                <w:webHidden/>
              </w:rPr>
              <w:t>11</w:t>
            </w:r>
            <w:r>
              <w:rPr>
                <w:noProof/>
                <w:webHidden/>
              </w:rPr>
              <w:fldChar w:fldCharType="end"/>
            </w:r>
          </w:hyperlink>
        </w:p>
        <w:p w:rsidR="009A1230" w:rsidRDefault="004B6192" w:rsidP="00121B37">
          <w:pPr>
            <w:pStyle w:val="TM2"/>
            <w:tabs>
              <w:tab w:val="left" w:pos="880"/>
              <w:tab w:val="right" w:leader="dot" w:pos="9062"/>
            </w:tabs>
            <w:spacing w:line="240" w:lineRule="auto"/>
            <w:rPr>
              <w:noProof/>
            </w:rPr>
          </w:pPr>
          <w:hyperlink w:anchor="_Toc358922119" w:history="1">
            <w:r w:rsidR="009A1230" w:rsidRPr="00F1624D">
              <w:rPr>
                <w:rStyle w:val="Lienhypertexte"/>
                <w:noProof/>
              </w:rPr>
              <w:t>2.2-</w:t>
            </w:r>
            <w:r w:rsidR="009A1230">
              <w:rPr>
                <w:noProof/>
              </w:rPr>
              <w:tab/>
            </w:r>
            <w:r w:rsidR="009A1230" w:rsidRPr="00F1624D">
              <w:rPr>
                <w:rStyle w:val="Lienhypertexte"/>
                <w:noProof/>
              </w:rPr>
              <w:t>Collecticiel (Groupware) </w:t>
            </w:r>
            <w:r w:rsidR="009A1230">
              <w:rPr>
                <w:noProof/>
                <w:webHidden/>
              </w:rPr>
              <w:tab/>
            </w:r>
            <w:r>
              <w:rPr>
                <w:noProof/>
                <w:webHidden/>
              </w:rPr>
              <w:fldChar w:fldCharType="begin"/>
            </w:r>
            <w:r w:rsidR="009A1230">
              <w:rPr>
                <w:noProof/>
                <w:webHidden/>
              </w:rPr>
              <w:instrText xml:space="preserve"> PAGEREF _Toc358922119 \h </w:instrText>
            </w:r>
            <w:r>
              <w:rPr>
                <w:noProof/>
                <w:webHidden/>
              </w:rPr>
            </w:r>
            <w:r>
              <w:rPr>
                <w:noProof/>
                <w:webHidden/>
              </w:rPr>
              <w:fldChar w:fldCharType="separate"/>
            </w:r>
            <w:r w:rsidR="004555D6">
              <w:rPr>
                <w:noProof/>
                <w:webHidden/>
              </w:rPr>
              <w:t>11</w:t>
            </w:r>
            <w:r>
              <w:rPr>
                <w:noProof/>
                <w:webHidden/>
              </w:rPr>
              <w:fldChar w:fldCharType="end"/>
            </w:r>
          </w:hyperlink>
        </w:p>
        <w:p w:rsidR="009A1230" w:rsidRDefault="004B6192" w:rsidP="00121B37">
          <w:pPr>
            <w:pStyle w:val="TM2"/>
            <w:tabs>
              <w:tab w:val="left" w:pos="880"/>
              <w:tab w:val="right" w:leader="dot" w:pos="9062"/>
            </w:tabs>
            <w:spacing w:line="240" w:lineRule="auto"/>
            <w:rPr>
              <w:noProof/>
            </w:rPr>
          </w:pPr>
          <w:hyperlink w:anchor="_Toc358922120" w:history="1">
            <w:r w:rsidR="009A1230" w:rsidRPr="00F1624D">
              <w:rPr>
                <w:rStyle w:val="Lienhypertexte"/>
                <w:noProof/>
              </w:rPr>
              <w:t>2.3-</w:t>
            </w:r>
            <w:r w:rsidR="009A1230">
              <w:rPr>
                <w:noProof/>
              </w:rPr>
              <w:tab/>
            </w:r>
            <w:r w:rsidR="009A1230">
              <w:rPr>
                <w:rStyle w:val="Lienhypertexte"/>
                <w:noProof/>
              </w:rPr>
              <w:t>Taxonomie des TCAO </w:t>
            </w:r>
            <w:r w:rsidR="009A1230">
              <w:rPr>
                <w:noProof/>
                <w:webHidden/>
              </w:rPr>
              <w:tab/>
            </w:r>
            <w:r>
              <w:rPr>
                <w:noProof/>
                <w:webHidden/>
              </w:rPr>
              <w:fldChar w:fldCharType="begin"/>
            </w:r>
            <w:r w:rsidR="009A1230">
              <w:rPr>
                <w:noProof/>
                <w:webHidden/>
              </w:rPr>
              <w:instrText xml:space="preserve"> PAGEREF _Toc358922120 \h </w:instrText>
            </w:r>
            <w:r>
              <w:rPr>
                <w:noProof/>
                <w:webHidden/>
              </w:rPr>
            </w:r>
            <w:r>
              <w:rPr>
                <w:noProof/>
                <w:webHidden/>
              </w:rPr>
              <w:fldChar w:fldCharType="separate"/>
            </w:r>
            <w:r w:rsidR="004555D6">
              <w:rPr>
                <w:noProof/>
                <w:webHidden/>
              </w:rPr>
              <w:t>12</w:t>
            </w:r>
            <w:r>
              <w:rPr>
                <w:noProof/>
                <w:webHidden/>
              </w:rPr>
              <w:fldChar w:fldCharType="end"/>
            </w:r>
          </w:hyperlink>
        </w:p>
        <w:p w:rsidR="009A1230" w:rsidRDefault="004B6192" w:rsidP="00121B37">
          <w:pPr>
            <w:pStyle w:val="TM2"/>
            <w:tabs>
              <w:tab w:val="left" w:pos="880"/>
              <w:tab w:val="right" w:leader="dot" w:pos="9062"/>
            </w:tabs>
            <w:spacing w:line="240" w:lineRule="auto"/>
            <w:rPr>
              <w:noProof/>
            </w:rPr>
          </w:pPr>
          <w:hyperlink w:anchor="_Toc358922121" w:history="1">
            <w:r w:rsidR="009A1230" w:rsidRPr="00F1624D">
              <w:rPr>
                <w:rStyle w:val="Lienhypertexte"/>
                <w:noProof/>
              </w:rPr>
              <w:t>2.4-</w:t>
            </w:r>
            <w:r w:rsidR="009A1230">
              <w:rPr>
                <w:noProof/>
              </w:rPr>
              <w:tab/>
            </w:r>
            <w:r w:rsidR="009A1230" w:rsidRPr="00F1624D">
              <w:rPr>
                <w:rStyle w:val="Lienhypertexte"/>
                <w:noProof/>
              </w:rPr>
              <w:t>Taxonomie Espace/Temps </w:t>
            </w:r>
            <w:r w:rsidR="009A1230">
              <w:rPr>
                <w:noProof/>
                <w:webHidden/>
              </w:rPr>
              <w:tab/>
            </w:r>
            <w:r>
              <w:rPr>
                <w:noProof/>
                <w:webHidden/>
              </w:rPr>
              <w:fldChar w:fldCharType="begin"/>
            </w:r>
            <w:r w:rsidR="009A1230">
              <w:rPr>
                <w:noProof/>
                <w:webHidden/>
              </w:rPr>
              <w:instrText xml:space="preserve"> PAGEREF _Toc358922121 \h </w:instrText>
            </w:r>
            <w:r>
              <w:rPr>
                <w:noProof/>
                <w:webHidden/>
              </w:rPr>
            </w:r>
            <w:r>
              <w:rPr>
                <w:noProof/>
                <w:webHidden/>
              </w:rPr>
              <w:fldChar w:fldCharType="separate"/>
            </w:r>
            <w:r w:rsidR="004555D6">
              <w:rPr>
                <w:noProof/>
                <w:webHidden/>
              </w:rPr>
              <w:t>12</w:t>
            </w:r>
            <w:r>
              <w:rPr>
                <w:noProof/>
                <w:webHidden/>
              </w:rPr>
              <w:fldChar w:fldCharType="end"/>
            </w:r>
          </w:hyperlink>
        </w:p>
        <w:p w:rsidR="009A1230" w:rsidRDefault="004B6192" w:rsidP="00121B37">
          <w:pPr>
            <w:pStyle w:val="TM2"/>
            <w:tabs>
              <w:tab w:val="left" w:pos="880"/>
              <w:tab w:val="right" w:leader="dot" w:pos="9062"/>
            </w:tabs>
            <w:spacing w:line="240" w:lineRule="auto"/>
            <w:rPr>
              <w:noProof/>
            </w:rPr>
          </w:pPr>
          <w:hyperlink w:anchor="_Toc358922122" w:history="1">
            <w:r w:rsidR="009A1230" w:rsidRPr="00F1624D">
              <w:rPr>
                <w:rStyle w:val="Lienhypertexte"/>
                <w:noProof/>
              </w:rPr>
              <w:t>2.5-</w:t>
            </w:r>
            <w:r w:rsidR="009A1230">
              <w:rPr>
                <w:noProof/>
              </w:rPr>
              <w:tab/>
            </w:r>
            <w:r w:rsidR="009A1230" w:rsidRPr="00F1624D">
              <w:rPr>
                <w:rStyle w:val="Lienhypertexte"/>
                <w:noProof/>
              </w:rPr>
              <w:t>TCAO et Processus métier </w:t>
            </w:r>
            <w:r w:rsidR="009A1230">
              <w:rPr>
                <w:noProof/>
                <w:webHidden/>
              </w:rPr>
              <w:tab/>
            </w:r>
            <w:r>
              <w:rPr>
                <w:noProof/>
                <w:webHidden/>
              </w:rPr>
              <w:fldChar w:fldCharType="begin"/>
            </w:r>
            <w:r w:rsidR="009A1230">
              <w:rPr>
                <w:noProof/>
                <w:webHidden/>
              </w:rPr>
              <w:instrText xml:space="preserve"> PAGEREF _Toc358922122 \h </w:instrText>
            </w:r>
            <w:r>
              <w:rPr>
                <w:noProof/>
                <w:webHidden/>
              </w:rPr>
            </w:r>
            <w:r>
              <w:rPr>
                <w:noProof/>
                <w:webHidden/>
              </w:rPr>
              <w:fldChar w:fldCharType="separate"/>
            </w:r>
            <w:r w:rsidR="004555D6">
              <w:rPr>
                <w:noProof/>
                <w:webHidden/>
              </w:rPr>
              <w:t>13</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23" w:history="1">
            <w:r w:rsidR="009A1230" w:rsidRPr="00F1624D">
              <w:rPr>
                <w:rStyle w:val="Lienhypertexte"/>
                <w:noProof/>
              </w:rPr>
              <w:t>i.</w:t>
            </w:r>
            <w:r w:rsidR="009A1230">
              <w:rPr>
                <w:noProof/>
              </w:rPr>
              <w:tab/>
            </w:r>
            <w:r w:rsidR="009A1230">
              <w:rPr>
                <w:rStyle w:val="Lienhypertexte"/>
                <w:noProof/>
              </w:rPr>
              <w:t>Processus de direction </w:t>
            </w:r>
            <w:r w:rsidR="009A1230">
              <w:rPr>
                <w:noProof/>
                <w:webHidden/>
              </w:rPr>
              <w:tab/>
            </w:r>
            <w:r>
              <w:rPr>
                <w:noProof/>
                <w:webHidden/>
              </w:rPr>
              <w:fldChar w:fldCharType="begin"/>
            </w:r>
            <w:r w:rsidR="009A1230">
              <w:rPr>
                <w:noProof/>
                <w:webHidden/>
              </w:rPr>
              <w:instrText xml:space="preserve"> PAGEREF _Toc358922123 \h </w:instrText>
            </w:r>
            <w:r>
              <w:rPr>
                <w:noProof/>
                <w:webHidden/>
              </w:rPr>
            </w:r>
            <w:r>
              <w:rPr>
                <w:noProof/>
                <w:webHidden/>
              </w:rPr>
              <w:fldChar w:fldCharType="separate"/>
            </w:r>
            <w:r w:rsidR="004555D6">
              <w:rPr>
                <w:noProof/>
                <w:webHidden/>
              </w:rPr>
              <w:t>14</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24" w:history="1">
            <w:r w:rsidR="009A1230" w:rsidRPr="00F1624D">
              <w:rPr>
                <w:rStyle w:val="Lienhypertexte"/>
                <w:noProof/>
              </w:rPr>
              <w:t>ii.</w:t>
            </w:r>
            <w:r w:rsidR="009A1230">
              <w:rPr>
                <w:noProof/>
              </w:rPr>
              <w:tab/>
            </w:r>
            <w:r w:rsidR="009A1230">
              <w:rPr>
                <w:rStyle w:val="Lienhypertexte"/>
                <w:noProof/>
              </w:rPr>
              <w:t>Processus de support </w:t>
            </w:r>
            <w:r w:rsidR="009A1230">
              <w:rPr>
                <w:noProof/>
                <w:webHidden/>
              </w:rPr>
              <w:tab/>
            </w:r>
            <w:r>
              <w:rPr>
                <w:noProof/>
                <w:webHidden/>
              </w:rPr>
              <w:fldChar w:fldCharType="begin"/>
            </w:r>
            <w:r w:rsidR="009A1230">
              <w:rPr>
                <w:noProof/>
                <w:webHidden/>
              </w:rPr>
              <w:instrText xml:space="preserve"> PAGEREF _Toc358922124 \h </w:instrText>
            </w:r>
            <w:r>
              <w:rPr>
                <w:noProof/>
                <w:webHidden/>
              </w:rPr>
            </w:r>
            <w:r>
              <w:rPr>
                <w:noProof/>
                <w:webHidden/>
              </w:rPr>
              <w:fldChar w:fldCharType="separate"/>
            </w:r>
            <w:r w:rsidR="004555D6">
              <w:rPr>
                <w:noProof/>
                <w:webHidden/>
              </w:rPr>
              <w:t>14</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25" w:history="1">
            <w:r w:rsidR="009A1230" w:rsidRPr="00F1624D">
              <w:rPr>
                <w:rStyle w:val="Lienhypertexte"/>
                <w:noProof/>
              </w:rPr>
              <w:t>iii.</w:t>
            </w:r>
            <w:r w:rsidR="009A1230">
              <w:rPr>
                <w:noProof/>
              </w:rPr>
              <w:tab/>
            </w:r>
            <w:r w:rsidR="009A1230">
              <w:rPr>
                <w:rStyle w:val="Lienhypertexte"/>
                <w:noProof/>
              </w:rPr>
              <w:t>Processus métier </w:t>
            </w:r>
            <w:r w:rsidR="009A1230">
              <w:rPr>
                <w:noProof/>
                <w:webHidden/>
              </w:rPr>
              <w:tab/>
            </w:r>
            <w:r>
              <w:rPr>
                <w:noProof/>
                <w:webHidden/>
              </w:rPr>
              <w:fldChar w:fldCharType="begin"/>
            </w:r>
            <w:r w:rsidR="009A1230">
              <w:rPr>
                <w:noProof/>
                <w:webHidden/>
              </w:rPr>
              <w:instrText xml:space="preserve"> PAGEREF _Toc358922125 \h </w:instrText>
            </w:r>
            <w:r>
              <w:rPr>
                <w:noProof/>
                <w:webHidden/>
              </w:rPr>
            </w:r>
            <w:r>
              <w:rPr>
                <w:noProof/>
                <w:webHidden/>
              </w:rPr>
              <w:fldChar w:fldCharType="separate"/>
            </w:r>
            <w:r w:rsidR="004555D6">
              <w:rPr>
                <w:noProof/>
                <w:webHidden/>
              </w:rPr>
              <w:t>14</w:t>
            </w:r>
            <w:r>
              <w:rPr>
                <w:noProof/>
                <w:webHidden/>
              </w:rPr>
              <w:fldChar w:fldCharType="end"/>
            </w:r>
          </w:hyperlink>
        </w:p>
        <w:p w:rsidR="009A1230" w:rsidRDefault="004B6192" w:rsidP="00121B37">
          <w:pPr>
            <w:pStyle w:val="TM2"/>
            <w:tabs>
              <w:tab w:val="left" w:pos="880"/>
              <w:tab w:val="right" w:leader="dot" w:pos="9062"/>
            </w:tabs>
            <w:spacing w:line="240" w:lineRule="auto"/>
            <w:rPr>
              <w:noProof/>
            </w:rPr>
          </w:pPr>
          <w:hyperlink w:anchor="_Toc358922126" w:history="1">
            <w:r w:rsidR="009A1230" w:rsidRPr="00F1624D">
              <w:rPr>
                <w:rStyle w:val="Lienhypertexte"/>
                <w:noProof/>
              </w:rPr>
              <w:t>2.6-</w:t>
            </w:r>
            <w:r w:rsidR="009A1230">
              <w:rPr>
                <w:noProof/>
              </w:rPr>
              <w:tab/>
            </w:r>
            <w:r w:rsidR="009A1230" w:rsidRPr="00F1624D">
              <w:rPr>
                <w:rStyle w:val="Lienhypertexte"/>
                <w:noProof/>
              </w:rPr>
              <w:t>Les outils du TCAO </w:t>
            </w:r>
            <w:r w:rsidR="009A1230">
              <w:rPr>
                <w:noProof/>
                <w:webHidden/>
              </w:rPr>
              <w:tab/>
            </w:r>
            <w:r>
              <w:rPr>
                <w:noProof/>
                <w:webHidden/>
              </w:rPr>
              <w:fldChar w:fldCharType="begin"/>
            </w:r>
            <w:r w:rsidR="009A1230">
              <w:rPr>
                <w:noProof/>
                <w:webHidden/>
              </w:rPr>
              <w:instrText xml:space="preserve"> PAGEREF _Toc358922126 \h </w:instrText>
            </w:r>
            <w:r>
              <w:rPr>
                <w:noProof/>
                <w:webHidden/>
              </w:rPr>
            </w:r>
            <w:r>
              <w:rPr>
                <w:noProof/>
                <w:webHidden/>
              </w:rPr>
              <w:fldChar w:fldCharType="separate"/>
            </w:r>
            <w:r w:rsidR="004555D6">
              <w:rPr>
                <w:noProof/>
                <w:webHidden/>
              </w:rPr>
              <w:t>14</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27" w:history="1">
            <w:r w:rsidR="009A1230" w:rsidRPr="00F1624D">
              <w:rPr>
                <w:rStyle w:val="Lienhypertexte"/>
                <w:noProof/>
              </w:rPr>
              <w:t>3-</w:t>
            </w:r>
            <w:r w:rsidR="009A1230">
              <w:rPr>
                <w:noProof/>
              </w:rPr>
              <w:tab/>
            </w:r>
            <w:r w:rsidR="009A1230" w:rsidRPr="00F1624D">
              <w:rPr>
                <w:rStyle w:val="Lienhypertexte"/>
                <w:noProof/>
              </w:rPr>
              <w:t>Workflow </w:t>
            </w:r>
            <w:r w:rsidR="009A1230">
              <w:rPr>
                <w:noProof/>
                <w:webHidden/>
              </w:rPr>
              <w:tab/>
            </w:r>
            <w:r>
              <w:rPr>
                <w:noProof/>
                <w:webHidden/>
              </w:rPr>
              <w:fldChar w:fldCharType="begin"/>
            </w:r>
            <w:r w:rsidR="009A1230">
              <w:rPr>
                <w:noProof/>
                <w:webHidden/>
              </w:rPr>
              <w:instrText xml:space="preserve"> PAGEREF _Toc358922127 \h </w:instrText>
            </w:r>
            <w:r>
              <w:rPr>
                <w:noProof/>
                <w:webHidden/>
              </w:rPr>
            </w:r>
            <w:r>
              <w:rPr>
                <w:noProof/>
                <w:webHidden/>
              </w:rPr>
              <w:fldChar w:fldCharType="separate"/>
            </w:r>
            <w:r w:rsidR="004555D6">
              <w:rPr>
                <w:noProof/>
                <w:webHidden/>
              </w:rPr>
              <w:t>15</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28" w:history="1">
            <w:r w:rsidR="009A1230" w:rsidRPr="00F1624D">
              <w:rPr>
                <w:rStyle w:val="Lienhypertexte"/>
                <w:noProof/>
              </w:rPr>
              <w:t>3.1-    Définition d’un workflow </w:t>
            </w:r>
            <w:r w:rsidR="009A1230">
              <w:rPr>
                <w:noProof/>
                <w:webHidden/>
              </w:rPr>
              <w:tab/>
            </w:r>
            <w:r>
              <w:rPr>
                <w:noProof/>
                <w:webHidden/>
              </w:rPr>
              <w:fldChar w:fldCharType="begin"/>
            </w:r>
            <w:r w:rsidR="009A1230">
              <w:rPr>
                <w:noProof/>
                <w:webHidden/>
              </w:rPr>
              <w:instrText xml:space="preserve"> PAGEREF _Toc358922128 \h </w:instrText>
            </w:r>
            <w:r>
              <w:rPr>
                <w:noProof/>
                <w:webHidden/>
              </w:rPr>
            </w:r>
            <w:r>
              <w:rPr>
                <w:noProof/>
                <w:webHidden/>
              </w:rPr>
              <w:fldChar w:fldCharType="separate"/>
            </w:r>
            <w:r w:rsidR="004555D6">
              <w:rPr>
                <w:noProof/>
                <w:webHidden/>
              </w:rPr>
              <w:t>15</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29" w:history="1">
            <w:r w:rsidR="009A1230">
              <w:rPr>
                <w:rStyle w:val="Lienhypertexte"/>
                <w:noProof/>
              </w:rPr>
              <w:t>3.2-    Types de workflow </w:t>
            </w:r>
            <w:r w:rsidR="009A1230">
              <w:rPr>
                <w:noProof/>
                <w:webHidden/>
              </w:rPr>
              <w:tab/>
            </w:r>
            <w:r>
              <w:rPr>
                <w:noProof/>
                <w:webHidden/>
              </w:rPr>
              <w:fldChar w:fldCharType="begin"/>
            </w:r>
            <w:r w:rsidR="009A1230">
              <w:rPr>
                <w:noProof/>
                <w:webHidden/>
              </w:rPr>
              <w:instrText xml:space="preserve"> PAGEREF _Toc358922129 \h </w:instrText>
            </w:r>
            <w:r>
              <w:rPr>
                <w:noProof/>
                <w:webHidden/>
              </w:rPr>
            </w:r>
            <w:r>
              <w:rPr>
                <w:noProof/>
                <w:webHidden/>
              </w:rPr>
              <w:fldChar w:fldCharType="separate"/>
            </w:r>
            <w:r w:rsidR="004555D6">
              <w:rPr>
                <w:noProof/>
                <w:webHidden/>
              </w:rPr>
              <w:t>16</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30" w:history="1">
            <w:r w:rsidR="009A1230" w:rsidRPr="00F1624D">
              <w:rPr>
                <w:rStyle w:val="Lienhypertexte"/>
                <w:noProof/>
              </w:rPr>
              <w:t>3.3-    Moteur de workflow </w:t>
            </w:r>
            <w:r w:rsidR="009A1230">
              <w:rPr>
                <w:noProof/>
                <w:webHidden/>
              </w:rPr>
              <w:tab/>
            </w:r>
            <w:r>
              <w:rPr>
                <w:noProof/>
                <w:webHidden/>
              </w:rPr>
              <w:fldChar w:fldCharType="begin"/>
            </w:r>
            <w:r w:rsidR="009A1230">
              <w:rPr>
                <w:noProof/>
                <w:webHidden/>
              </w:rPr>
              <w:instrText xml:space="preserve"> PAGEREF _Toc358922130 \h </w:instrText>
            </w:r>
            <w:r>
              <w:rPr>
                <w:noProof/>
                <w:webHidden/>
              </w:rPr>
            </w:r>
            <w:r>
              <w:rPr>
                <w:noProof/>
                <w:webHidden/>
              </w:rPr>
              <w:fldChar w:fldCharType="separate"/>
            </w:r>
            <w:r w:rsidR="004555D6">
              <w:rPr>
                <w:noProof/>
                <w:webHidden/>
              </w:rPr>
              <w:t>16</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31" w:history="1">
            <w:r w:rsidR="009A1230" w:rsidRPr="00F1624D">
              <w:rPr>
                <w:rStyle w:val="Lienhypertexte"/>
                <w:noProof/>
              </w:rPr>
              <w:t>3.4-    Domaine d’application </w:t>
            </w:r>
            <w:r w:rsidR="009A1230">
              <w:rPr>
                <w:noProof/>
                <w:webHidden/>
              </w:rPr>
              <w:tab/>
            </w:r>
            <w:r>
              <w:rPr>
                <w:noProof/>
                <w:webHidden/>
              </w:rPr>
              <w:fldChar w:fldCharType="begin"/>
            </w:r>
            <w:r w:rsidR="009A1230">
              <w:rPr>
                <w:noProof/>
                <w:webHidden/>
              </w:rPr>
              <w:instrText xml:space="preserve"> PAGEREF _Toc358922131 \h </w:instrText>
            </w:r>
            <w:r>
              <w:rPr>
                <w:noProof/>
                <w:webHidden/>
              </w:rPr>
            </w:r>
            <w:r>
              <w:rPr>
                <w:noProof/>
                <w:webHidden/>
              </w:rPr>
              <w:fldChar w:fldCharType="separate"/>
            </w:r>
            <w:r w:rsidR="004555D6">
              <w:rPr>
                <w:noProof/>
                <w:webHidden/>
              </w:rPr>
              <w:t>17</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32" w:history="1">
            <w:r w:rsidR="009A1230" w:rsidRPr="00F1624D">
              <w:rPr>
                <w:rStyle w:val="Lienhypertexte"/>
                <w:noProof/>
              </w:rPr>
              <w:t>4-</w:t>
            </w:r>
            <w:r w:rsidR="009A1230">
              <w:rPr>
                <w:noProof/>
              </w:rPr>
              <w:tab/>
            </w:r>
            <w:r w:rsidR="009A1230" w:rsidRPr="00F1624D">
              <w:rPr>
                <w:rStyle w:val="Lienhypertexte"/>
                <w:noProof/>
              </w:rPr>
              <w:t>Business Process Management (BPM) </w:t>
            </w:r>
            <w:r w:rsidR="009A1230">
              <w:rPr>
                <w:noProof/>
                <w:webHidden/>
              </w:rPr>
              <w:tab/>
            </w:r>
            <w:r>
              <w:rPr>
                <w:noProof/>
                <w:webHidden/>
              </w:rPr>
              <w:fldChar w:fldCharType="begin"/>
            </w:r>
            <w:r w:rsidR="009A1230">
              <w:rPr>
                <w:noProof/>
                <w:webHidden/>
              </w:rPr>
              <w:instrText xml:space="preserve"> PAGEREF _Toc358922132 \h </w:instrText>
            </w:r>
            <w:r>
              <w:rPr>
                <w:noProof/>
                <w:webHidden/>
              </w:rPr>
            </w:r>
            <w:r>
              <w:rPr>
                <w:noProof/>
                <w:webHidden/>
              </w:rPr>
              <w:fldChar w:fldCharType="separate"/>
            </w:r>
            <w:r w:rsidR="004555D6">
              <w:rPr>
                <w:noProof/>
                <w:webHidden/>
              </w:rPr>
              <w:t>18</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33" w:history="1">
            <w:r w:rsidR="009A1230">
              <w:rPr>
                <w:rStyle w:val="Lienhypertexte"/>
                <w:noProof/>
              </w:rPr>
              <w:t>4.1-    Définition du BPM </w:t>
            </w:r>
            <w:r w:rsidR="009A1230">
              <w:rPr>
                <w:noProof/>
                <w:webHidden/>
              </w:rPr>
              <w:tab/>
            </w:r>
            <w:r>
              <w:rPr>
                <w:noProof/>
                <w:webHidden/>
              </w:rPr>
              <w:fldChar w:fldCharType="begin"/>
            </w:r>
            <w:r w:rsidR="009A1230">
              <w:rPr>
                <w:noProof/>
                <w:webHidden/>
              </w:rPr>
              <w:instrText xml:space="preserve"> PAGEREF _Toc358922133 \h </w:instrText>
            </w:r>
            <w:r>
              <w:rPr>
                <w:noProof/>
                <w:webHidden/>
              </w:rPr>
            </w:r>
            <w:r>
              <w:rPr>
                <w:noProof/>
                <w:webHidden/>
              </w:rPr>
              <w:fldChar w:fldCharType="separate"/>
            </w:r>
            <w:r w:rsidR="004555D6">
              <w:rPr>
                <w:noProof/>
                <w:webHidden/>
              </w:rPr>
              <w:t>19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34" w:history="1">
            <w:r w:rsidR="009A1230">
              <w:rPr>
                <w:rStyle w:val="Lienhypertexte"/>
                <w:noProof/>
              </w:rPr>
              <w:t>4.2-    Moteur BPM </w:t>
            </w:r>
            <w:r w:rsidR="009A1230">
              <w:rPr>
                <w:noProof/>
                <w:webHidden/>
              </w:rPr>
              <w:tab/>
            </w:r>
            <w:r>
              <w:rPr>
                <w:noProof/>
                <w:webHidden/>
              </w:rPr>
              <w:fldChar w:fldCharType="begin"/>
            </w:r>
            <w:r w:rsidR="009A1230">
              <w:rPr>
                <w:noProof/>
                <w:webHidden/>
              </w:rPr>
              <w:instrText xml:space="preserve"> PAGEREF _Toc358922134 \h </w:instrText>
            </w:r>
            <w:r>
              <w:rPr>
                <w:noProof/>
                <w:webHidden/>
              </w:rPr>
            </w:r>
            <w:r>
              <w:rPr>
                <w:noProof/>
                <w:webHidden/>
              </w:rPr>
              <w:fldChar w:fldCharType="separate"/>
            </w:r>
            <w:r w:rsidR="004555D6">
              <w:rPr>
                <w:noProof/>
                <w:webHidden/>
              </w:rPr>
              <w:t>19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35" w:history="1">
            <w:r w:rsidR="009A1230" w:rsidRPr="00F1624D">
              <w:rPr>
                <w:rStyle w:val="Lienhypertexte"/>
                <w:noProof/>
              </w:rPr>
              <w:t>4.3-    Cycle de vie d’un BPM </w:t>
            </w:r>
            <w:r w:rsidR="009A1230">
              <w:rPr>
                <w:noProof/>
                <w:webHidden/>
              </w:rPr>
              <w:tab/>
            </w:r>
            <w:r>
              <w:rPr>
                <w:noProof/>
                <w:webHidden/>
              </w:rPr>
              <w:fldChar w:fldCharType="begin"/>
            </w:r>
            <w:r w:rsidR="009A1230">
              <w:rPr>
                <w:noProof/>
                <w:webHidden/>
              </w:rPr>
              <w:instrText xml:space="preserve"> PAGEREF _Toc358922135 \h </w:instrText>
            </w:r>
            <w:r>
              <w:rPr>
                <w:noProof/>
                <w:webHidden/>
              </w:rPr>
            </w:r>
            <w:r>
              <w:rPr>
                <w:noProof/>
                <w:webHidden/>
              </w:rPr>
              <w:fldChar w:fldCharType="separate"/>
            </w:r>
            <w:r w:rsidR="004555D6">
              <w:rPr>
                <w:noProof/>
                <w:webHidden/>
              </w:rPr>
              <w:t>19</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36" w:history="1">
            <w:r w:rsidR="009A1230" w:rsidRPr="00F1624D">
              <w:rPr>
                <w:rStyle w:val="Lienhypertexte"/>
                <w:noProof/>
              </w:rPr>
              <w:t>I.</w:t>
            </w:r>
            <w:r w:rsidR="009A1230">
              <w:rPr>
                <w:noProof/>
              </w:rPr>
              <w:tab/>
            </w:r>
            <w:r w:rsidR="009A1230">
              <w:rPr>
                <w:rStyle w:val="Lienhypertexte"/>
                <w:noProof/>
              </w:rPr>
              <w:t>Modélisation </w:t>
            </w:r>
            <w:r w:rsidR="009A1230">
              <w:rPr>
                <w:noProof/>
                <w:webHidden/>
              </w:rPr>
              <w:tab/>
            </w:r>
            <w:r>
              <w:rPr>
                <w:noProof/>
                <w:webHidden/>
              </w:rPr>
              <w:fldChar w:fldCharType="begin"/>
            </w:r>
            <w:r w:rsidR="009A1230">
              <w:rPr>
                <w:noProof/>
                <w:webHidden/>
              </w:rPr>
              <w:instrText xml:space="preserve"> PAGEREF _Toc358922136 \h </w:instrText>
            </w:r>
            <w:r>
              <w:rPr>
                <w:noProof/>
                <w:webHidden/>
              </w:rPr>
            </w:r>
            <w:r>
              <w:rPr>
                <w:noProof/>
                <w:webHidden/>
              </w:rPr>
              <w:fldChar w:fldCharType="separate"/>
            </w:r>
            <w:r w:rsidR="004555D6">
              <w:rPr>
                <w:noProof/>
                <w:webHidden/>
              </w:rPr>
              <w:t>19</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37" w:history="1">
            <w:r w:rsidR="009A1230" w:rsidRPr="00F1624D">
              <w:rPr>
                <w:rStyle w:val="Lienhypertexte"/>
                <w:noProof/>
              </w:rPr>
              <w:t>II.</w:t>
            </w:r>
            <w:r w:rsidR="009A1230">
              <w:rPr>
                <w:noProof/>
              </w:rPr>
              <w:tab/>
            </w:r>
            <w:r w:rsidR="009A1230">
              <w:rPr>
                <w:rStyle w:val="Lienhypertexte"/>
                <w:noProof/>
              </w:rPr>
              <w:t>Exécution </w:t>
            </w:r>
            <w:r w:rsidR="009A1230">
              <w:rPr>
                <w:noProof/>
                <w:webHidden/>
              </w:rPr>
              <w:tab/>
            </w:r>
            <w:r>
              <w:rPr>
                <w:noProof/>
                <w:webHidden/>
              </w:rPr>
              <w:fldChar w:fldCharType="begin"/>
            </w:r>
            <w:r w:rsidR="009A1230">
              <w:rPr>
                <w:noProof/>
                <w:webHidden/>
              </w:rPr>
              <w:instrText xml:space="preserve"> PAGEREF _Toc358922137 \h </w:instrText>
            </w:r>
            <w:r>
              <w:rPr>
                <w:noProof/>
                <w:webHidden/>
              </w:rPr>
            </w:r>
            <w:r>
              <w:rPr>
                <w:noProof/>
                <w:webHidden/>
              </w:rPr>
              <w:fldChar w:fldCharType="separate"/>
            </w:r>
            <w:r w:rsidR="004555D6">
              <w:rPr>
                <w:noProof/>
                <w:webHidden/>
              </w:rPr>
              <w:t>20</w:t>
            </w:r>
            <w:r>
              <w:rPr>
                <w:noProof/>
                <w:webHidden/>
              </w:rPr>
              <w:fldChar w:fldCharType="end"/>
            </w:r>
          </w:hyperlink>
        </w:p>
        <w:p w:rsidR="009A1230" w:rsidRDefault="004B6192" w:rsidP="00121B37">
          <w:pPr>
            <w:pStyle w:val="TM3"/>
            <w:tabs>
              <w:tab w:val="left" w:pos="1100"/>
              <w:tab w:val="right" w:leader="dot" w:pos="9062"/>
            </w:tabs>
            <w:spacing w:line="240" w:lineRule="auto"/>
            <w:rPr>
              <w:noProof/>
            </w:rPr>
          </w:pPr>
          <w:hyperlink w:anchor="_Toc358922138" w:history="1">
            <w:r w:rsidR="009A1230" w:rsidRPr="00F1624D">
              <w:rPr>
                <w:rStyle w:val="Lienhypertexte"/>
                <w:noProof/>
              </w:rPr>
              <w:t>III.</w:t>
            </w:r>
            <w:r w:rsidR="009A1230">
              <w:rPr>
                <w:noProof/>
              </w:rPr>
              <w:tab/>
            </w:r>
            <w:r w:rsidR="009A1230" w:rsidRPr="00F1624D">
              <w:rPr>
                <w:rStyle w:val="Lienhypertexte"/>
                <w:noProof/>
              </w:rPr>
              <w:t>Diagnostic </w:t>
            </w:r>
            <w:r w:rsidR="009A1230">
              <w:rPr>
                <w:noProof/>
                <w:webHidden/>
              </w:rPr>
              <w:tab/>
            </w:r>
            <w:r>
              <w:rPr>
                <w:noProof/>
                <w:webHidden/>
              </w:rPr>
              <w:fldChar w:fldCharType="begin"/>
            </w:r>
            <w:r w:rsidR="009A1230">
              <w:rPr>
                <w:noProof/>
                <w:webHidden/>
              </w:rPr>
              <w:instrText xml:space="preserve"> PAGEREF _Toc358922138 \h </w:instrText>
            </w:r>
            <w:r>
              <w:rPr>
                <w:noProof/>
                <w:webHidden/>
              </w:rPr>
            </w:r>
            <w:r>
              <w:rPr>
                <w:noProof/>
                <w:webHidden/>
              </w:rPr>
              <w:fldChar w:fldCharType="separate"/>
            </w:r>
            <w:r w:rsidR="004555D6">
              <w:rPr>
                <w:noProof/>
                <w:webHidden/>
              </w:rPr>
              <w:t>20</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39" w:history="1">
            <w:r w:rsidR="009A1230" w:rsidRPr="00F1624D">
              <w:rPr>
                <w:rStyle w:val="Lienhypertexte"/>
                <w:noProof/>
                <w:lang w:val="en-US"/>
              </w:rPr>
              <w:t>4.4-    Business P</w:t>
            </w:r>
            <w:r w:rsidR="009A1230">
              <w:rPr>
                <w:rStyle w:val="Lienhypertexte"/>
                <w:noProof/>
                <w:lang w:val="en-US"/>
              </w:rPr>
              <w:t>rocess Modeling Notation (BPMN)</w:t>
            </w:r>
            <w:r w:rsidR="009A1230">
              <w:rPr>
                <w:noProof/>
                <w:webHidden/>
              </w:rPr>
              <w:tab/>
            </w:r>
            <w:r>
              <w:rPr>
                <w:noProof/>
                <w:webHidden/>
              </w:rPr>
              <w:fldChar w:fldCharType="begin"/>
            </w:r>
            <w:r w:rsidR="009A1230">
              <w:rPr>
                <w:noProof/>
                <w:webHidden/>
              </w:rPr>
              <w:instrText xml:space="preserve"> PAGEREF _Toc358922139 \h </w:instrText>
            </w:r>
            <w:r>
              <w:rPr>
                <w:noProof/>
                <w:webHidden/>
              </w:rPr>
            </w:r>
            <w:r>
              <w:rPr>
                <w:noProof/>
                <w:webHidden/>
              </w:rPr>
              <w:fldChar w:fldCharType="separate"/>
            </w:r>
            <w:r w:rsidR="004555D6">
              <w:rPr>
                <w:noProof/>
                <w:webHidden/>
              </w:rPr>
              <w:t>20</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40" w:history="1">
            <w:r w:rsidR="009A1230" w:rsidRPr="00F1624D">
              <w:rPr>
                <w:rStyle w:val="Lienhypertexte"/>
                <w:noProof/>
                <w:lang w:val="en-US"/>
              </w:rPr>
              <w:t>I.</w:t>
            </w:r>
            <w:r w:rsidR="009A1230">
              <w:rPr>
                <w:noProof/>
              </w:rPr>
              <w:tab/>
            </w:r>
            <w:r w:rsidR="009A1230" w:rsidRPr="00F1624D">
              <w:rPr>
                <w:rStyle w:val="Lienhypertexte"/>
                <w:noProof/>
              </w:rPr>
              <w:t>Définition</w:t>
            </w:r>
            <w:r w:rsidR="009A1230">
              <w:rPr>
                <w:noProof/>
                <w:webHidden/>
              </w:rPr>
              <w:tab/>
            </w:r>
            <w:r>
              <w:rPr>
                <w:noProof/>
                <w:webHidden/>
              </w:rPr>
              <w:fldChar w:fldCharType="begin"/>
            </w:r>
            <w:r w:rsidR="009A1230">
              <w:rPr>
                <w:noProof/>
                <w:webHidden/>
              </w:rPr>
              <w:instrText xml:space="preserve"> PAGEREF _Toc358922140 \h </w:instrText>
            </w:r>
            <w:r>
              <w:rPr>
                <w:noProof/>
                <w:webHidden/>
              </w:rPr>
            </w:r>
            <w:r>
              <w:rPr>
                <w:noProof/>
                <w:webHidden/>
              </w:rPr>
              <w:fldChar w:fldCharType="separate"/>
            </w:r>
            <w:r w:rsidR="004555D6">
              <w:rPr>
                <w:noProof/>
                <w:webHidden/>
              </w:rPr>
              <w:t>20</w:t>
            </w:r>
            <w:r>
              <w:rPr>
                <w:noProof/>
                <w:webHidden/>
              </w:rPr>
              <w:fldChar w:fldCharType="end"/>
            </w:r>
          </w:hyperlink>
        </w:p>
        <w:p w:rsidR="009A1230" w:rsidRDefault="004B6192" w:rsidP="00121B37">
          <w:pPr>
            <w:pStyle w:val="TM3"/>
            <w:tabs>
              <w:tab w:val="left" w:pos="880"/>
              <w:tab w:val="right" w:leader="dot" w:pos="9062"/>
            </w:tabs>
            <w:spacing w:line="240" w:lineRule="auto"/>
            <w:rPr>
              <w:noProof/>
            </w:rPr>
          </w:pPr>
          <w:hyperlink w:anchor="_Toc358922141" w:history="1">
            <w:r w:rsidR="009A1230" w:rsidRPr="00F1624D">
              <w:rPr>
                <w:rStyle w:val="Lienhypertexte"/>
                <w:noProof/>
              </w:rPr>
              <w:t>II.</w:t>
            </w:r>
            <w:r w:rsidR="009A1230">
              <w:rPr>
                <w:noProof/>
              </w:rPr>
              <w:tab/>
            </w:r>
            <w:r w:rsidR="009A1230">
              <w:rPr>
                <w:rStyle w:val="Lienhypertexte"/>
                <w:noProof/>
              </w:rPr>
              <w:t>Représentation graphique </w:t>
            </w:r>
            <w:r w:rsidR="009A1230">
              <w:rPr>
                <w:noProof/>
                <w:webHidden/>
              </w:rPr>
              <w:tab/>
            </w:r>
            <w:r>
              <w:rPr>
                <w:noProof/>
                <w:webHidden/>
              </w:rPr>
              <w:fldChar w:fldCharType="begin"/>
            </w:r>
            <w:r w:rsidR="009A1230">
              <w:rPr>
                <w:noProof/>
                <w:webHidden/>
              </w:rPr>
              <w:instrText xml:space="preserve"> PAGEREF _Toc358922141 \h </w:instrText>
            </w:r>
            <w:r>
              <w:rPr>
                <w:noProof/>
                <w:webHidden/>
              </w:rPr>
            </w:r>
            <w:r>
              <w:rPr>
                <w:noProof/>
                <w:webHidden/>
              </w:rPr>
              <w:fldChar w:fldCharType="separate"/>
            </w:r>
            <w:r w:rsidR="004555D6">
              <w:rPr>
                <w:noProof/>
                <w:webHidden/>
              </w:rPr>
              <w:t>21</w:t>
            </w:r>
            <w:r>
              <w:rPr>
                <w:noProof/>
                <w:webHidden/>
              </w:rPr>
              <w:fldChar w:fldCharType="end"/>
            </w:r>
          </w:hyperlink>
        </w:p>
        <w:p w:rsidR="009A1230" w:rsidRDefault="004B6192" w:rsidP="00121B37">
          <w:pPr>
            <w:pStyle w:val="TM3"/>
            <w:tabs>
              <w:tab w:val="left" w:pos="1100"/>
              <w:tab w:val="right" w:leader="dot" w:pos="9062"/>
            </w:tabs>
            <w:spacing w:line="240" w:lineRule="auto"/>
            <w:rPr>
              <w:noProof/>
            </w:rPr>
          </w:pPr>
          <w:hyperlink w:anchor="_Toc358922142" w:history="1">
            <w:r w:rsidR="009A1230" w:rsidRPr="00F1624D">
              <w:rPr>
                <w:rStyle w:val="Lienhypertexte"/>
                <w:noProof/>
              </w:rPr>
              <w:t>III.</w:t>
            </w:r>
            <w:r w:rsidR="009A1230">
              <w:rPr>
                <w:noProof/>
              </w:rPr>
              <w:tab/>
            </w:r>
            <w:r w:rsidR="009A1230">
              <w:rPr>
                <w:rStyle w:val="Lienhypertexte"/>
                <w:noProof/>
              </w:rPr>
              <w:t>Ses limites </w:t>
            </w:r>
            <w:r w:rsidR="009A1230">
              <w:rPr>
                <w:noProof/>
                <w:webHidden/>
              </w:rPr>
              <w:tab/>
            </w:r>
            <w:r>
              <w:rPr>
                <w:noProof/>
                <w:webHidden/>
              </w:rPr>
              <w:fldChar w:fldCharType="begin"/>
            </w:r>
            <w:r w:rsidR="009A1230">
              <w:rPr>
                <w:noProof/>
                <w:webHidden/>
              </w:rPr>
              <w:instrText xml:space="preserve"> PAGEREF _Toc358922142 \h </w:instrText>
            </w:r>
            <w:r>
              <w:rPr>
                <w:noProof/>
                <w:webHidden/>
              </w:rPr>
            </w:r>
            <w:r>
              <w:rPr>
                <w:noProof/>
                <w:webHidden/>
              </w:rPr>
              <w:fldChar w:fldCharType="separate"/>
            </w:r>
            <w:r w:rsidR="004555D6">
              <w:rPr>
                <w:noProof/>
                <w:webHidden/>
              </w:rPr>
              <w:t>24</w:t>
            </w:r>
            <w:r>
              <w:rPr>
                <w:noProof/>
                <w:webHidden/>
              </w:rPr>
              <w:fldChar w:fldCharType="end"/>
            </w:r>
          </w:hyperlink>
        </w:p>
        <w:p w:rsidR="009A1230" w:rsidRDefault="004B6192" w:rsidP="00121B37">
          <w:pPr>
            <w:pStyle w:val="TM1"/>
            <w:tabs>
              <w:tab w:val="left" w:pos="480"/>
              <w:tab w:val="right" w:leader="dot" w:pos="9062"/>
            </w:tabs>
            <w:spacing w:line="240" w:lineRule="auto"/>
            <w:rPr>
              <w:rStyle w:val="Lienhypertexte"/>
              <w:noProof/>
            </w:rPr>
          </w:pPr>
          <w:hyperlink w:anchor="_Toc358922143" w:history="1">
            <w:r w:rsidR="009A1230" w:rsidRPr="00F1624D">
              <w:rPr>
                <w:rStyle w:val="Lienhypertexte"/>
                <w:noProof/>
              </w:rPr>
              <w:t>5-</w:t>
            </w:r>
            <w:r w:rsidR="009A1230">
              <w:rPr>
                <w:noProof/>
              </w:rPr>
              <w:tab/>
            </w:r>
            <w:r w:rsidR="009A1230" w:rsidRPr="00F1624D">
              <w:rPr>
                <w:rStyle w:val="Lienhypertexte"/>
                <w:noProof/>
              </w:rPr>
              <w:t>Conclusion </w:t>
            </w:r>
            <w:r w:rsidR="009A1230">
              <w:rPr>
                <w:noProof/>
                <w:webHidden/>
              </w:rPr>
              <w:tab/>
            </w:r>
            <w:r>
              <w:rPr>
                <w:noProof/>
                <w:webHidden/>
              </w:rPr>
              <w:fldChar w:fldCharType="begin"/>
            </w:r>
            <w:r w:rsidR="009A1230">
              <w:rPr>
                <w:noProof/>
                <w:webHidden/>
              </w:rPr>
              <w:instrText xml:space="preserve"> PAGEREF _Toc358922143 \h </w:instrText>
            </w:r>
            <w:r>
              <w:rPr>
                <w:noProof/>
                <w:webHidden/>
              </w:rPr>
            </w:r>
            <w:r>
              <w:rPr>
                <w:noProof/>
                <w:webHidden/>
              </w:rPr>
              <w:fldChar w:fldCharType="separate"/>
            </w:r>
            <w:r w:rsidR="004555D6">
              <w:rPr>
                <w:noProof/>
                <w:webHidden/>
              </w:rPr>
              <w:t>24</w:t>
            </w:r>
            <w:r>
              <w:rPr>
                <w:noProof/>
                <w:webHidden/>
              </w:rPr>
              <w:fldChar w:fldCharType="end"/>
            </w:r>
          </w:hyperlink>
        </w:p>
        <w:p w:rsidR="009A1230" w:rsidRPr="00387546" w:rsidRDefault="009A1230" w:rsidP="00121B37">
          <w:pPr>
            <w:pStyle w:val="Paragraphedeliste"/>
            <w:numPr>
              <w:ilvl w:val="0"/>
              <w:numId w:val="51"/>
            </w:numPr>
            <w:spacing w:line="240" w:lineRule="auto"/>
            <w:rPr>
              <w:b/>
              <w:bCs/>
              <w:noProof/>
            </w:rPr>
          </w:pPr>
          <w:r w:rsidRPr="00387546">
            <w:rPr>
              <w:b/>
              <w:bCs/>
              <w:noProof/>
            </w:rPr>
            <w:t>Chapitre 2</w:t>
          </w:r>
        </w:p>
        <w:p w:rsidR="009A1230" w:rsidRDefault="004B6192" w:rsidP="00121B37">
          <w:pPr>
            <w:pStyle w:val="TM1"/>
            <w:tabs>
              <w:tab w:val="left" w:pos="480"/>
              <w:tab w:val="right" w:leader="dot" w:pos="9062"/>
            </w:tabs>
            <w:spacing w:line="240" w:lineRule="auto"/>
            <w:rPr>
              <w:noProof/>
            </w:rPr>
          </w:pPr>
          <w:hyperlink w:anchor="_Toc358922144" w:history="1">
            <w:r w:rsidR="009A1230" w:rsidRPr="00F1624D">
              <w:rPr>
                <w:rStyle w:val="Lienhypertexte"/>
                <w:noProof/>
              </w:rPr>
              <w:t>1-</w:t>
            </w:r>
            <w:r w:rsidR="009A1230">
              <w:rPr>
                <w:noProof/>
              </w:rPr>
              <w:tab/>
            </w:r>
            <w:r w:rsidR="009A1230">
              <w:rPr>
                <w:rStyle w:val="Lienhypertexte"/>
                <w:noProof/>
              </w:rPr>
              <w:t>Introduction </w:t>
            </w:r>
            <w:r w:rsidR="009A1230">
              <w:rPr>
                <w:noProof/>
                <w:webHidden/>
              </w:rPr>
              <w:tab/>
            </w:r>
            <w:r>
              <w:rPr>
                <w:noProof/>
                <w:webHidden/>
              </w:rPr>
              <w:fldChar w:fldCharType="begin"/>
            </w:r>
            <w:r w:rsidR="009A1230">
              <w:rPr>
                <w:noProof/>
                <w:webHidden/>
              </w:rPr>
              <w:instrText xml:space="preserve"> PAGEREF _Toc358922144 \h </w:instrText>
            </w:r>
            <w:r>
              <w:rPr>
                <w:noProof/>
                <w:webHidden/>
              </w:rPr>
            </w:r>
            <w:r>
              <w:rPr>
                <w:noProof/>
                <w:webHidden/>
              </w:rPr>
              <w:fldChar w:fldCharType="separate"/>
            </w:r>
            <w:r w:rsidR="004555D6">
              <w:rPr>
                <w:noProof/>
                <w:webHidden/>
              </w:rPr>
              <w:t>25</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45" w:history="1">
            <w:r w:rsidR="009A1230" w:rsidRPr="00F1624D">
              <w:rPr>
                <w:rStyle w:val="Lienhypertexte"/>
                <w:noProof/>
              </w:rPr>
              <w:t>2-</w:t>
            </w:r>
            <w:r w:rsidR="009A1230">
              <w:rPr>
                <w:noProof/>
              </w:rPr>
              <w:tab/>
            </w:r>
            <w:r w:rsidR="009A1230" w:rsidRPr="00F1624D">
              <w:rPr>
                <w:rStyle w:val="Lienhypertexte"/>
                <w:noProof/>
              </w:rPr>
              <w:t>Réseaux de Pétri (RDP) </w:t>
            </w:r>
            <w:r w:rsidR="009A1230">
              <w:rPr>
                <w:noProof/>
                <w:webHidden/>
              </w:rPr>
              <w:tab/>
            </w:r>
            <w:r>
              <w:rPr>
                <w:noProof/>
                <w:webHidden/>
              </w:rPr>
              <w:fldChar w:fldCharType="begin"/>
            </w:r>
            <w:r w:rsidR="009A1230">
              <w:rPr>
                <w:noProof/>
                <w:webHidden/>
              </w:rPr>
              <w:instrText xml:space="preserve"> PAGEREF _Toc358922145 \h </w:instrText>
            </w:r>
            <w:r>
              <w:rPr>
                <w:noProof/>
                <w:webHidden/>
              </w:rPr>
            </w:r>
            <w:r>
              <w:rPr>
                <w:noProof/>
                <w:webHidden/>
              </w:rPr>
              <w:fldChar w:fldCharType="separate"/>
            </w:r>
            <w:r w:rsidR="004555D6">
              <w:rPr>
                <w:noProof/>
                <w:webHidden/>
              </w:rPr>
              <w:t>25</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46" w:history="1">
            <w:r w:rsidR="009A1230">
              <w:rPr>
                <w:rStyle w:val="Lienhypertexte"/>
                <w:noProof/>
              </w:rPr>
              <w:t>2.1-   Marquage </w:t>
            </w:r>
            <w:r w:rsidR="009A1230">
              <w:rPr>
                <w:noProof/>
                <w:webHidden/>
              </w:rPr>
              <w:tab/>
            </w:r>
            <w:r>
              <w:rPr>
                <w:noProof/>
                <w:webHidden/>
              </w:rPr>
              <w:fldChar w:fldCharType="begin"/>
            </w:r>
            <w:r w:rsidR="009A1230">
              <w:rPr>
                <w:noProof/>
                <w:webHidden/>
              </w:rPr>
              <w:instrText xml:space="preserve"> PAGEREF _Toc358922146 \h </w:instrText>
            </w:r>
            <w:r>
              <w:rPr>
                <w:noProof/>
                <w:webHidden/>
              </w:rPr>
            </w:r>
            <w:r>
              <w:rPr>
                <w:noProof/>
                <w:webHidden/>
              </w:rPr>
              <w:fldChar w:fldCharType="separate"/>
            </w:r>
            <w:r w:rsidR="004555D6">
              <w:rPr>
                <w:noProof/>
                <w:webHidden/>
              </w:rPr>
              <w:t>26</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47" w:history="1">
            <w:r w:rsidR="009A1230" w:rsidRPr="00F1624D">
              <w:rPr>
                <w:rStyle w:val="Lienhypertexte"/>
                <w:noProof/>
              </w:rPr>
              <w:t>2.2-   Franchissement d’une transition </w:t>
            </w:r>
            <w:r w:rsidR="009A1230">
              <w:rPr>
                <w:noProof/>
                <w:webHidden/>
              </w:rPr>
              <w:tab/>
            </w:r>
            <w:r>
              <w:rPr>
                <w:noProof/>
                <w:webHidden/>
              </w:rPr>
              <w:fldChar w:fldCharType="begin"/>
            </w:r>
            <w:r w:rsidR="009A1230">
              <w:rPr>
                <w:noProof/>
                <w:webHidden/>
              </w:rPr>
              <w:instrText xml:space="preserve"> PAGEREF _Toc358922147 \h </w:instrText>
            </w:r>
            <w:r>
              <w:rPr>
                <w:noProof/>
                <w:webHidden/>
              </w:rPr>
            </w:r>
            <w:r>
              <w:rPr>
                <w:noProof/>
                <w:webHidden/>
              </w:rPr>
              <w:fldChar w:fldCharType="separate"/>
            </w:r>
            <w:r w:rsidR="004555D6">
              <w:rPr>
                <w:noProof/>
                <w:webHidden/>
              </w:rPr>
              <w:t>27</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48" w:history="1">
            <w:r w:rsidR="009A1230" w:rsidRPr="00F1624D">
              <w:rPr>
                <w:rStyle w:val="Lienhypertexte"/>
                <w:noProof/>
              </w:rPr>
              <w:t>2.3</w:t>
            </w:r>
            <w:r w:rsidR="009A1230">
              <w:rPr>
                <w:rStyle w:val="Lienhypertexte"/>
                <w:noProof/>
              </w:rPr>
              <w:t>-   Séquence de franchissement </w:t>
            </w:r>
            <w:r w:rsidR="009A1230">
              <w:rPr>
                <w:noProof/>
                <w:webHidden/>
              </w:rPr>
              <w:tab/>
            </w:r>
            <w:r>
              <w:rPr>
                <w:noProof/>
                <w:webHidden/>
              </w:rPr>
              <w:fldChar w:fldCharType="begin"/>
            </w:r>
            <w:r w:rsidR="009A1230">
              <w:rPr>
                <w:noProof/>
                <w:webHidden/>
              </w:rPr>
              <w:instrText xml:space="preserve"> PAGEREF _Toc358922148 \h </w:instrText>
            </w:r>
            <w:r>
              <w:rPr>
                <w:noProof/>
                <w:webHidden/>
              </w:rPr>
            </w:r>
            <w:r>
              <w:rPr>
                <w:noProof/>
                <w:webHidden/>
              </w:rPr>
              <w:fldChar w:fldCharType="separate"/>
            </w:r>
            <w:r w:rsidR="004555D6">
              <w:rPr>
                <w:noProof/>
                <w:webHidden/>
              </w:rPr>
              <w:t>28</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49" w:history="1">
            <w:r w:rsidR="009A1230">
              <w:rPr>
                <w:rStyle w:val="Lienhypertexte"/>
                <w:noProof/>
              </w:rPr>
              <w:t>2.4-   Marquage accessible </w:t>
            </w:r>
            <w:r w:rsidR="009A1230">
              <w:rPr>
                <w:noProof/>
                <w:webHidden/>
              </w:rPr>
              <w:tab/>
            </w:r>
            <w:r>
              <w:rPr>
                <w:noProof/>
                <w:webHidden/>
              </w:rPr>
              <w:fldChar w:fldCharType="begin"/>
            </w:r>
            <w:r w:rsidR="009A1230">
              <w:rPr>
                <w:noProof/>
                <w:webHidden/>
              </w:rPr>
              <w:instrText xml:space="preserve"> PAGEREF _Toc358922149 \h </w:instrText>
            </w:r>
            <w:r>
              <w:rPr>
                <w:noProof/>
                <w:webHidden/>
              </w:rPr>
            </w:r>
            <w:r>
              <w:rPr>
                <w:noProof/>
                <w:webHidden/>
              </w:rPr>
              <w:fldChar w:fldCharType="separate"/>
            </w:r>
            <w:r w:rsidR="004555D6">
              <w:rPr>
                <w:noProof/>
                <w:webHidden/>
              </w:rPr>
              <w:t>29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50" w:history="1">
            <w:r w:rsidR="009A1230" w:rsidRPr="00F1624D">
              <w:rPr>
                <w:rStyle w:val="Lienhypertexte"/>
                <w:noProof/>
              </w:rPr>
              <w:t>2.5-   Graphe de marquage </w:t>
            </w:r>
            <w:r w:rsidR="009A1230">
              <w:rPr>
                <w:noProof/>
                <w:webHidden/>
              </w:rPr>
              <w:tab/>
            </w:r>
            <w:r>
              <w:rPr>
                <w:noProof/>
                <w:webHidden/>
              </w:rPr>
              <w:fldChar w:fldCharType="begin"/>
            </w:r>
            <w:r w:rsidR="009A1230">
              <w:rPr>
                <w:noProof/>
                <w:webHidden/>
              </w:rPr>
              <w:instrText xml:space="preserve"> PAGEREF _Toc358922150 \h </w:instrText>
            </w:r>
            <w:r>
              <w:rPr>
                <w:noProof/>
                <w:webHidden/>
              </w:rPr>
            </w:r>
            <w:r>
              <w:rPr>
                <w:noProof/>
                <w:webHidden/>
              </w:rPr>
              <w:fldChar w:fldCharType="separate"/>
            </w:r>
            <w:r w:rsidR="004555D6">
              <w:rPr>
                <w:noProof/>
                <w:webHidden/>
              </w:rPr>
              <w:t>29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51" w:history="1">
            <w:r w:rsidR="009A1230" w:rsidRPr="00F1624D">
              <w:rPr>
                <w:rStyle w:val="Lienhypertexte"/>
                <w:noProof/>
              </w:rPr>
              <w:t>2.6</w:t>
            </w:r>
            <w:r w:rsidR="009A1230">
              <w:rPr>
                <w:rStyle w:val="Lienhypertexte"/>
                <w:noProof/>
              </w:rPr>
              <w:t>-   Représentation matricielle </w:t>
            </w:r>
            <w:r w:rsidR="009A1230">
              <w:rPr>
                <w:noProof/>
                <w:webHidden/>
              </w:rPr>
              <w:tab/>
            </w:r>
            <w:r>
              <w:rPr>
                <w:noProof/>
                <w:webHidden/>
              </w:rPr>
              <w:fldChar w:fldCharType="begin"/>
            </w:r>
            <w:r w:rsidR="009A1230">
              <w:rPr>
                <w:noProof/>
                <w:webHidden/>
              </w:rPr>
              <w:instrText xml:space="preserve"> PAGEREF _Toc358922151 \h </w:instrText>
            </w:r>
            <w:r>
              <w:rPr>
                <w:noProof/>
                <w:webHidden/>
              </w:rPr>
            </w:r>
            <w:r>
              <w:rPr>
                <w:noProof/>
                <w:webHidden/>
              </w:rPr>
              <w:fldChar w:fldCharType="separate"/>
            </w:r>
            <w:r w:rsidR="004555D6">
              <w:rPr>
                <w:noProof/>
                <w:webHidden/>
              </w:rPr>
              <w:t>31</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52" w:history="1">
            <w:r w:rsidR="009A1230" w:rsidRPr="00F1624D">
              <w:rPr>
                <w:rStyle w:val="Lienhypertexte"/>
                <w:noProof/>
              </w:rPr>
              <w:t>3-</w:t>
            </w:r>
            <w:r w:rsidR="009A1230">
              <w:rPr>
                <w:noProof/>
              </w:rPr>
              <w:tab/>
            </w:r>
            <w:r w:rsidR="009A1230" w:rsidRPr="00F1624D">
              <w:rPr>
                <w:rStyle w:val="Lienhypertexte"/>
                <w:noProof/>
              </w:rPr>
              <w:t>Propriétés d’un réseau de Pétri </w:t>
            </w:r>
            <w:r w:rsidR="009A1230">
              <w:rPr>
                <w:noProof/>
                <w:webHidden/>
              </w:rPr>
              <w:tab/>
            </w:r>
            <w:r>
              <w:rPr>
                <w:noProof/>
                <w:webHidden/>
              </w:rPr>
              <w:fldChar w:fldCharType="begin"/>
            </w:r>
            <w:r w:rsidR="009A1230">
              <w:rPr>
                <w:noProof/>
                <w:webHidden/>
              </w:rPr>
              <w:instrText xml:space="preserve"> PAGEREF _Toc358922152 \h </w:instrText>
            </w:r>
            <w:r>
              <w:rPr>
                <w:noProof/>
                <w:webHidden/>
              </w:rPr>
            </w:r>
            <w:r>
              <w:rPr>
                <w:noProof/>
                <w:webHidden/>
              </w:rPr>
              <w:fldChar w:fldCharType="separate"/>
            </w:r>
            <w:r w:rsidR="004555D6">
              <w:rPr>
                <w:noProof/>
                <w:webHidden/>
              </w:rPr>
              <w:t>32</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53" w:history="1">
            <w:r w:rsidR="009A1230" w:rsidRPr="00F1624D">
              <w:rPr>
                <w:rStyle w:val="Lienhypertexte"/>
                <w:noProof/>
              </w:rPr>
              <w:t>3.1-   Propriétés comportementales </w:t>
            </w:r>
            <w:r w:rsidR="009A1230">
              <w:rPr>
                <w:noProof/>
                <w:webHidden/>
              </w:rPr>
              <w:tab/>
            </w:r>
            <w:r>
              <w:rPr>
                <w:noProof/>
                <w:webHidden/>
              </w:rPr>
              <w:fldChar w:fldCharType="begin"/>
            </w:r>
            <w:r w:rsidR="009A1230">
              <w:rPr>
                <w:noProof/>
                <w:webHidden/>
              </w:rPr>
              <w:instrText xml:space="preserve"> PAGEREF _Toc358922153 \h </w:instrText>
            </w:r>
            <w:r>
              <w:rPr>
                <w:noProof/>
                <w:webHidden/>
              </w:rPr>
            </w:r>
            <w:r>
              <w:rPr>
                <w:noProof/>
                <w:webHidden/>
              </w:rPr>
              <w:fldChar w:fldCharType="separate"/>
            </w:r>
            <w:r w:rsidR="004555D6">
              <w:rPr>
                <w:noProof/>
                <w:webHidden/>
              </w:rPr>
              <w:t>32</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54" w:history="1">
            <w:r w:rsidR="009A1230">
              <w:rPr>
                <w:rStyle w:val="Lienhypertexte"/>
                <w:noProof/>
              </w:rPr>
              <w:t>3.1.1-   Caractère borné </w:t>
            </w:r>
            <w:r w:rsidR="009A1230">
              <w:rPr>
                <w:noProof/>
                <w:webHidden/>
              </w:rPr>
              <w:tab/>
            </w:r>
            <w:r>
              <w:rPr>
                <w:noProof/>
                <w:webHidden/>
              </w:rPr>
              <w:fldChar w:fldCharType="begin"/>
            </w:r>
            <w:r w:rsidR="009A1230">
              <w:rPr>
                <w:noProof/>
                <w:webHidden/>
              </w:rPr>
              <w:instrText xml:space="preserve"> PAGEREF _Toc358922154 \h </w:instrText>
            </w:r>
            <w:r>
              <w:rPr>
                <w:noProof/>
                <w:webHidden/>
              </w:rPr>
            </w:r>
            <w:r>
              <w:rPr>
                <w:noProof/>
                <w:webHidden/>
              </w:rPr>
              <w:fldChar w:fldCharType="separate"/>
            </w:r>
            <w:r w:rsidR="004555D6">
              <w:rPr>
                <w:noProof/>
                <w:webHidden/>
              </w:rPr>
              <w:t>32</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55" w:history="1">
            <w:r w:rsidR="009A1230">
              <w:rPr>
                <w:rStyle w:val="Lienhypertexte"/>
                <w:noProof/>
              </w:rPr>
              <w:t>3.1.2-   Activité d’un réseau </w:t>
            </w:r>
            <w:r w:rsidR="009A1230">
              <w:rPr>
                <w:noProof/>
                <w:webHidden/>
              </w:rPr>
              <w:tab/>
            </w:r>
            <w:r>
              <w:rPr>
                <w:noProof/>
                <w:webHidden/>
              </w:rPr>
              <w:fldChar w:fldCharType="begin"/>
            </w:r>
            <w:r w:rsidR="009A1230">
              <w:rPr>
                <w:noProof/>
                <w:webHidden/>
              </w:rPr>
              <w:instrText xml:space="preserve"> PAGEREF _Toc358922155 \h </w:instrText>
            </w:r>
            <w:r>
              <w:rPr>
                <w:noProof/>
                <w:webHidden/>
              </w:rPr>
            </w:r>
            <w:r>
              <w:rPr>
                <w:noProof/>
                <w:webHidden/>
              </w:rPr>
              <w:fldChar w:fldCharType="separate"/>
            </w:r>
            <w:r w:rsidR="004555D6">
              <w:rPr>
                <w:noProof/>
                <w:webHidden/>
              </w:rPr>
              <w:t>32</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56" w:history="1">
            <w:r w:rsidR="009A1230">
              <w:rPr>
                <w:rStyle w:val="Lienhypertexte"/>
                <w:noProof/>
              </w:rPr>
              <w:t>3.2-   Autre propriétés </w:t>
            </w:r>
            <w:r w:rsidR="009A1230">
              <w:rPr>
                <w:noProof/>
                <w:webHidden/>
              </w:rPr>
              <w:tab/>
            </w:r>
            <w:r>
              <w:rPr>
                <w:noProof/>
                <w:webHidden/>
              </w:rPr>
              <w:fldChar w:fldCharType="begin"/>
            </w:r>
            <w:r w:rsidR="009A1230">
              <w:rPr>
                <w:noProof/>
                <w:webHidden/>
              </w:rPr>
              <w:instrText xml:space="preserve"> PAGEREF _Toc358922156 \h </w:instrText>
            </w:r>
            <w:r>
              <w:rPr>
                <w:noProof/>
                <w:webHidden/>
              </w:rPr>
            </w:r>
            <w:r>
              <w:rPr>
                <w:noProof/>
                <w:webHidden/>
              </w:rPr>
              <w:fldChar w:fldCharType="separate"/>
            </w:r>
            <w:r w:rsidR="004555D6">
              <w:rPr>
                <w:noProof/>
                <w:webHidden/>
              </w:rPr>
              <w:t>33</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57" w:history="1">
            <w:r w:rsidR="009A1230" w:rsidRPr="00F1624D">
              <w:rPr>
                <w:rStyle w:val="Lienhypertexte"/>
                <w:noProof/>
              </w:rPr>
              <w:t>4-</w:t>
            </w:r>
            <w:r w:rsidR="009A1230">
              <w:rPr>
                <w:noProof/>
              </w:rPr>
              <w:tab/>
            </w:r>
            <w:r w:rsidR="009A1230" w:rsidRPr="00F1624D">
              <w:rPr>
                <w:rStyle w:val="Lienhypertexte"/>
                <w:noProof/>
              </w:rPr>
              <w:t>Méthodes d’analyse </w:t>
            </w:r>
            <w:r w:rsidR="009A1230">
              <w:rPr>
                <w:noProof/>
                <w:webHidden/>
              </w:rPr>
              <w:tab/>
            </w:r>
            <w:r>
              <w:rPr>
                <w:noProof/>
                <w:webHidden/>
              </w:rPr>
              <w:fldChar w:fldCharType="begin"/>
            </w:r>
            <w:r w:rsidR="009A1230">
              <w:rPr>
                <w:noProof/>
                <w:webHidden/>
              </w:rPr>
              <w:instrText xml:space="preserve"> PAGEREF _Toc358922157 \h </w:instrText>
            </w:r>
            <w:r>
              <w:rPr>
                <w:noProof/>
                <w:webHidden/>
              </w:rPr>
            </w:r>
            <w:r>
              <w:rPr>
                <w:noProof/>
                <w:webHidden/>
              </w:rPr>
              <w:fldChar w:fldCharType="separate"/>
            </w:r>
            <w:r w:rsidR="004555D6">
              <w:rPr>
                <w:noProof/>
                <w:webHidden/>
              </w:rPr>
              <w:t>34</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58" w:history="1">
            <w:r w:rsidR="009A1230" w:rsidRPr="00F1624D">
              <w:rPr>
                <w:rStyle w:val="Lienhypertexte"/>
                <w:noProof/>
              </w:rPr>
              <w:t>4.1-   Par graphe de marquage </w:t>
            </w:r>
            <w:r w:rsidR="009A1230">
              <w:rPr>
                <w:noProof/>
                <w:webHidden/>
              </w:rPr>
              <w:tab/>
            </w:r>
            <w:r>
              <w:rPr>
                <w:noProof/>
                <w:webHidden/>
              </w:rPr>
              <w:fldChar w:fldCharType="begin"/>
            </w:r>
            <w:r w:rsidR="009A1230">
              <w:rPr>
                <w:noProof/>
                <w:webHidden/>
              </w:rPr>
              <w:instrText xml:space="preserve"> PAGEREF _Toc358922158 \h </w:instrText>
            </w:r>
            <w:r>
              <w:rPr>
                <w:noProof/>
                <w:webHidden/>
              </w:rPr>
            </w:r>
            <w:r>
              <w:rPr>
                <w:noProof/>
                <w:webHidden/>
              </w:rPr>
              <w:fldChar w:fldCharType="separate"/>
            </w:r>
            <w:r w:rsidR="004555D6">
              <w:rPr>
                <w:noProof/>
                <w:webHidden/>
              </w:rPr>
              <w:t>34</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59" w:history="1">
            <w:r w:rsidR="009A1230">
              <w:rPr>
                <w:rStyle w:val="Lienhypertexte"/>
                <w:noProof/>
              </w:rPr>
              <w:t>4.2-   Par algèbre linéaire </w:t>
            </w:r>
            <w:r w:rsidR="009A1230">
              <w:rPr>
                <w:noProof/>
                <w:webHidden/>
              </w:rPr>
              <w:tab/>
            </w:r>
            <w:r>
              <w:rPr>
                <w:noProof/>
                <w:webHidden/>
              </w:rPr>
              <w:fldChar w:fldCharType="begin"/>
            </w:r>
            <w:r w:rsidR="009A1230">
              <w:rPr>
                <w:noProof/>
                <w:webHidden/>
              </w:rPr>
              <w:instrText xml:space="preserve"> PAGEREF _Toc358922159 \h </w:instrText>
            </w:r>
            <w:r>
              <w:rPr>
                <w:noProof/>
                <w:webHidden/>
              </w:rPr>
            </w:r>
            <w:r>
              <w:rPr>
                <w:noProof/>
                <w:webHidden/>
              </w:rPr>
              <w:fldChar w:fldCharType="separate"/>
            </w:r>
            <w:r w:rsidR="004555D6">
              <w:rPr>
                <w:noProof/>
                <w:webHidden/>
              </w:rPr>
              <w:t>35</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60" w:history="1">
            <w:r w:rsidR="009A1230">
              <w:rPr>
                <w:rStyle w:val="Lienhypertexte"/>
                <w:noProof/>
              </w:rPr>
              <w:t>4.3-   Par réduction </w:t>
            </w:r>
            <w:r w:rsidR="009A1230">
              <w:rPr>
                <w:noProof/>
                <w:webHidden/>
              </w:rPr>
              <w:tab/>
            </w:r>
            <w:r>
              <w:rPr>
                <w:noProof/>
                <w:webHidden/>
              </w:rPr>
              <w:fldChar w:fldCharType="begin"/>
            </w:r>
            <w:r w:rsidR="009A1230">
              <w:rPr>
                <w:noProof/>
                <w:webHidden/>
              </w:rPr>
              <w:instrText xml:space="preserve"> PAGEREF _Toc358922160 \h </w:instrText>
            </w:r>
            <w:r>
              <w:rPr>
                <w:noProof/>
                <w:webHidden/>
              </w:rPr>
            </w:r>
            <w:r>
              <w:rPr>
                <w:noProof/>
                <w:webHidden/>
              </w:rPr>
              <w:fldChar w:fldCharType="separate"/>
            </w:r>
            <w:r w:rsidR="004555D6">
              <w:rPr>
                <w:noProof/>
                <w:webHidden/>
              </w:rPr>
              <w:t>35</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61" w:history="1">
            <w:r w:rsidR="009A1230" w:rsidRPr="00F1624D">
              <w:rPr>
                <w:rStyle w:val="Lienhypertexte"/>
                <w:noProof/>
              </w:rPr>
              <w:t xml:space="preserve">4.3.1-   Règles préservant la vivacité et la </w:t>
            </w:r>
            <w:r w:rsidR="009A1230">
              <w:rPr>
                <w:rStyle w:val="Lienhypertexte"/>
                <w:noProof/>
              </w:rPr>
              <w:t>bornitude </w:t>
            </w:r>
            <w:r w:rsidR="009A1230">
              <w:rPr>
                <w:noProof/>
                <w:webHidden/>
              </w:rPr>
              <w:tab/>
            </w:r>
            <w:r>
              <w:rPr>
                <w:noProof/>
                <w:webHidden/>
              </w:rPr>
              <w:fldChar w:fldCharType="begin"/>
            </w:r>
            <w:r w:rsidR="009A1230">
              <w:rPr>
                <w:noProof/>
                <w:webHidden/>
              </w:rPr>
              <w:instrText xml:space="preserve"> PAGEREF _Toc358922161 \h </w:instrText>
            </w:r>
            <w:r>
              <w:rPr>
                <w:noProof/>
                <w:webHidden/>
              </w:rPr>
            </w:r>
            <w:r>
              <w:rPr>
                <w:noProof/>
                <w:webHidden/>
              </w:rPr>
              <w:fldChar w:fldCharType="separate"/>
            </w:r>
            <w:r w:rsidR="004555D6">
              <w:rPr>
                <w:noProof/>
                <w:webHidden/>
              </w:rPr>
              <w:t>36</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62" w:history="1">
            <w:r w:rsidR="009A1230" w:rsidRPr="00F1624D">
              <w:rPr>
                <w:rStyle w:val="Lienhypertexte"/>
                <w:noProof/>
              </w:rPr>
              <w:t>4.3.2-   Règles préserv</w:t>
            </w:r>
            <w:r w:rsidR="009A1230">
              <w:rPr>
                <w:rStyle w:val="Lienhypertexte"/>
                <w:noProof/>
              </w:rPr>
              <w:t>ant les invariants de marquage </w:t>
            </w:r>
            <w:r w:rsidR="009A1230">
              <w:rPr>
                <w:noProof/>
                <w:webHidden/>
              </w:rPr>
              <w:tab/>
            </w:r>
            <w:r>
              <w:rPr>
                <w:noProof/>
                <w:webHidden/>
              </w:rPr>
              <w:fldChar w:fldCharType="begin"/>
            </w:r>
            <w:r w:rsidR="009A1230">
              <w:rPr>
                <w:noProof/>
                <w:webHidden/>
              </w:rPr>
              <w:instrText xml:space="preserve"> PAGEREF _Toc358922162 \h </w:instrText>
            </w:r>
            <w:r>
              <w:rPr>
                <w:noProof/>
                <w:webHidden/>
              </w:rPr>
            </w:r>
            <w:r>
              <w:rPr>
                <w:noProof/>
                <w:webHidden/>
              </w:rPr>
              <w:fldChar w:fldCharType="separate"/>
            </w:r>
            <w:r w:rsidR="004555D6">
              <w:rPr>
                <w:noProof/>
                <w:webHidden/>
              </w:rPr>
              <w:t>38</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63" w:history="1">
            <w:r w:rsidR="009A1230" w:rsidRPr="00F1624D">
              <w:rPr>
                <w:rStyle w:val="Lienhypertexte"/>
                <w:noProof/>
              </w:rPr>
              <w:t>4.4-   Par simulation </w:t>
            </w:r>
            <w:r w:rsidR="009A1230">
              <w:rPr>
                <w:noProof/>
                <w:webHidden/>
              </w:rPr>
              <w:tab/>
            </w:r>
            <w:r>
              <w:rPr>
                <w:noProof/>
                <w:webHidden/>
              </w:rPr>
              <w:fldChar w:fldCharType="begin"/>
            </w:r>
            <w:r w:rsidR="009A1230">
              <w:rPr>
                <w:noProof/>
                <w:webHidden/>
              </w:rPr>
              <w:instrText xml:space="preserve"> PAGEREF _Toc358922163 \h </w:instrText>
            </w:r>
            <w:r>
              <w:rPr>
                <w:noProof/>
                <w:webHidden/>
              </w:rPr>
            </w:r>
            <w:r>
              <w:rPr>
                <w:noProof/>
                <w:webHidden/>
              </w:rPr>
              <w:fldChar w:fldCharType="separate"/>
            </w:r>
            <w:r w:rsidR="004555D6">
              <w:rPr>
                <w:noProof/>
                <w:webHidden/>
              </w:rPr>
              <w:t>39</w:t>
            </w:r>
            <w:r>
              <w:rPr>
                <w:noProof/>
                <w:webHidden/>
              </w:rPr>
              <w:fldChar w:fldCharType="end"/>
            </w:r>
          </w:hyperlink>
        </w:p>
        <w:p w:rsidR="009A1230" w:rsidRDefault="004B6192" w:rsidP="00121B37">
          <w:pPr>
            <w:pStyle w:val="TM1"/>
            <w:tabs>
              <w:tab w:val="left" w:pos="480"/>
              <w:tab w:val="right" w:leader="dot" w:pos="9062"/>
            </w:tabs>
            <w:spacing w:line="240" w:lineRule="auto"/>
            <w:rPr>
              <w:rStyle w:val="Lienhypertexte"/>
              <w:noProof/>
            </w:rPr>
          </w:pPr>
          <w:hyperlink w:anchor="_Toc358922164" w:history="1">
            <w:r w:rsidR="009A1230" w:rsidRPr="00F1624D">
              <w:rPr>
                <w:rStyle w:val="Lienhypertexte"/>
                <w:noProof/>
              </w:rPr>
              <w:t>5-</w:t>
            </w:r>
            <w:r w:rsidR="009A1230">
              <w:rPr>
                <w:noProof/>
              </w:rPr>
              <w:tab/>
            </w:r>
            <w:r w:rsidR="009A1230" w:rsidRPr="00F1624D">
              <w:rPr>
                <w:rStyle w:val="Lienhypertexte"/>
                <w:noProof/>
              </w:rPr>
              <w:t>Conclusion </w:t>
            </w:r>
            <w:r w:rsidR="009A1230">
              <w:rPr>
                <w:noProof/>
                <w:webHidden/>
              </w:rPr>
              <w:tab/>
            </w:r>
            <w:r>
              <w:rPr>
                <w:noProof/>
                <w:webHidden/>
              </w:rPr>
              <w:fldChar w:fldCharType="begin"/>
            </w:r>
            <w:r w:rsidR="009A1230">
              <w:rPr>
                <w:noProof/>
                <w:webHidden/>
              </w:rPr>
              <w:instrText xml:space="preserve"> PAGEREF _Toc358922164 \h </w:instrText>
            </w:r>
            <w:r>
              <w:rPr>
                <w:noProof/>
                <w:webHidden/>
              </w:rPr>
            </w:r>
            <w:r>
              <w:rPr>
                <w:noProof/>
                <w:webHidden/>
              </w:rPr>
              <w:fldChar w:fldCharType="separate"/>
            </w:r>
            <w:r w:rsidR="004555D6">
              <w:rPr>
                <w:noProof/>
                <w:webHidden/>
              </w:rPr>
              <w:t>40</w:t>
            </w:r>
            <w:r>
              <w:rPr>
                <w:noProof/>
                <w:webHidden/>
              </w:rPr>
              <w:fldChar w:fldCharType="end"/>
            </w:r>
          </w:hyperlink>
        </w:p>
        <w:p w:rsidR="009A1230" w:rsidRPr="00387546" w:rsidRDefault="009A1230" w:rsidP="00121B37">
          <w:pPr>
            <w:pStyle w:val="Paragraphedeliste"/>
            <w:numPr>
              <w:ilvl w:val="0"/>
              <w:numId w:val="51"/>
            </w:numPr>
            <w:spacing w:line="240" w:lineRule="auto"/>
            <w:rPr>
              <w:b/>
              <w:bCs/>
              <w:noProof/>
            </w:rPr>
          </w:pPr>
          <w:r w:rsidRPr="00387546">
            <w:rPr>
              <w:b/>
              <w:bCs/>
              <w:noProof/>
            </w:rPr>
            <w:t>Chapitre 3</w:t>
          </w:r>
        </w:p>
        <w:p w:rsidR="009A1230" w:rsidRDefault="004B6192" w:rsidP="00121B37">
          <w:pPr>
            <w:pStyle w:val="TM1"/>
            <w:tabs>
              <w:tab w:val="left" w:pos="480"/>
              <w:tab w:val="right" w:leader="dot" w:pos="9062"/>
            </w:tabs>
            <w:spacing w:line="240" w:lineRule="auto"/>
            <w:rPr>
              <w:noProof/>
            </w:rPr>
          </w:pPr>
          <w:hyperlink w:anchor="_Toc358922165" w:history="1">
            <w:r w:rsidR="009A1230" w:rsidRPr="00F1624D">
              <w:rPr>
                <w:rStyle w:val="Lienhypertexte"/>
                <w:noProof/>
              </w:rPr>
              <w:t>1-</w:t>
            </w:r>
            <w:r w:rsidR="009A1230">
              <w:rPr>
                <w:noProof/>
              </w:rPr>
              <w:tab/>
            </w:r>
            <w:r w:rsidR="009A1230" w:rsidRPr="00F1624D">
              <w:rPr>
                <w:rStyle w:val="Lienhypertexte"/>
                <w:noProof/>
              </w:rPr>
              <w:t>Introduction </w:t>
            </w:r>
            <w:r w:rsidR="009A1230">
              <w:rPr>
                <w:noProof/>
                <w:webHidden/>
              </w:rPr>
              <w:tab/>
            </w:r>
            <w:r>
              <w:rPr>
                <w:noProof/>
                <w:webHidden/>
              </w:rPr>
              <w:fldChar w:fldCharType="begin"/>
            </w:r>
            <w:r w:rsidR="009A1230">
              <w:rPr>
                <w:noProof/>
                <w:webHidden/>
              </w:rPr>
              <w:instrText xml:space="preserve"> PAGEREF _Toc358922165 \h </w:instrText>
            </w:r>
            <w:r>
              <w:rPr>
                <w:noProof/>
                <w:webHidden/>
              </w:rPr>
            </w:r>
            <w:r>
              <w:rPr>
                <w:noProof/>
                <w:webHidden/>
              </w:rPr>
              <w:fldChar w:fldCharType="separate"/>
            </w:r>
            <w:r w:rsidR="004555D6">
              <w:rPr>
                <w:noProof/>
                <w:webHidden/>
              </w:rPr>
              <w:t>41</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66" w:history="1">
            <w:r w:rsidR="009A1230" w:rsidRPr="00F1624D">
              <w:rPr>
                <w:rStyle w:val="Lienhypertexte"/>
                <w:noProof/>
              </w:rPr>
              <w:t>2-</w:t>
            </w:r>
            <w:r w:rsidR="009A1230">
              <w:rPr>
                <w:noProof/>
              </w:rPr>
              <w:tab/>
            </w:r>
            <w:r w:rsidR="009A1230">
              <w:rPr>
                <w:rStyle w:val="Lienhypertexte"/>
                <w:noProof/>
              </w:rPr>
              <w:t>Type de transformation </w:t>
            </w:r>
            <w:r w:rsidR="009A1230">
              <w:rPr>
                <w:noProof/>
                <w:webHidden/>
              </w:rPr>
              <w:tab/>
            </w:r>
            <w:r>
              <w:rPr>
                <w:noProof/>
                <w:webHidden/>
              </w:rPr>
              <w:fldChar w:fldCharType="begin"/>
            </w:r>
            <w:r w:rsidR="009A1230">
              <w:rPr>
                <w:noProof/>
                <w:webHidden/>
              </w:rPr>
              <w:instrText xml:space="preserve"> PAGEREF _Toc358922166 \h </w:instrText>
            </w:r>
            <w:r>
              <w:rPr>
                <w:noProof/>
                <w:webHidden/>
              </w:rPr>
            </w:r>
            <w:r>
              <w:rPr>
                <w:noProof/>
                <w:webHidden/>
              </w:rPr>
              <w:fldChar w:fldCharType="separate"/>
            </w:r>
            <w:r w:rsidR="004555D6">
              <w:rPr>
                <w:noProof/>
                <w:webHidden/>
              </w:rPr>
              <w:t>41</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67" w:history="1">
            <w:r w:rsidR="009A1230" w:rsidRPr="00F1624D">
              <w:rPr>
                <w:rStyle w:val="Lienhypertexte"/>
                <w:noProof/>
              </w:rPr>
              <w:t>2.1-   Transformation d</w:t>
            </w:r>
            <w:r w:rsidR="009A1230">
              <w:rPr>
                <w:rStyle w:val="Lienhypertexte"/>
                <w:noProof/>
              </w:rPr>
              <w:t>e type modèle vers code </w:t>
            </w:r>
            <w:r w:rsidR="009A1230">
              <w:rPr>
                <w:noProof/>
                <w:webHidden/>
              </w:rPr>
              <w:tab/>
            </w:r>
            <w:r>
              <w:rPr>
                <w:noProof/>
                <w:webHidden/>
              </w:rPr>
              <w:fldChar w:fldCharType="begin"/>
            </w:r>
            <w:r w:rsidR="009A1230">
              <w:rPr>
                <w:noProof/>
                <w:webHidden/>
              </w:rPr>
              <w:instrText xml:space="preserve"> PAGEREF _Toc358922167 \h </w:instrText>
            </w:r>
            <w:r>
              <w:rPr>
                <w:noProof/>
                <w:webHidden/>
              </w:rPr>
            </w:r>
            <w:r>
              <w:rPr>
                <w:noProof/>
                <w:webHidden/>
              </w:rPr>
              <w:fldChar w:fldCharType="separate"/>
            </w:r>
            <w:r w:rsidR="004555D6">
              <w:rPr>
                <w:noProof/>
                <w:webHidden/>
              </w:rPr>
              <w:t>42</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68" w:history="1">
            <w:r w:rsidR="009A1230" w:rsidRPr="00F1624D">
              <w:rPr>
                <w:rStyle w:val="Lienhypertexte"/>
                <w:noProof/>
              </w:rPr>
              <w:t>2.2-   Transf</w:t>
            </w:r>
            <w:r w:rsidR="009A1230">
              <w:rPr>
                <w:rStyle w:val="Lienhypertexte"/>
                <w:noProof/>
              </w:rPr>
              <w:t>ormation de modèle vers modèle </w:t>
            </w:r>
            <w:r w:rsidR="009A1230">
              <w:rPr>
                <w:noProof/>
                <w:webHidden/>
              </w:rPr>
              <w:tab/>
            </w:r>
            <w:r>
              <w:rPr>
                <w:noProof/>
                <w:webHidden/>
              </w:rPr>
              <w:fldChar w:fldCharType="begin"/>
            </w:r>
            <w:r w:rsidR="009A1230">
              <w:rPr>
                <w:noProof/>
                <w:webHidden/>
              </w:rPr>
              <w:instrText xml:space="preserve"> PAGEREF _Toc358922168 \h </w:instrText>
            </w:r>
            <w:r>
              <w:rPr>
                <w:noProof/>
                <w:webHidden/>
              </w:rPr>
            </w:r>
            <w:r>
              <w:rPr>
                <w:noProof/>
                <w:webHidden/>
              </w:rPr>
              <w:fldChar w:fldCharType="separate"/>
            </w:r>
            <w:r w:rsidR="004555D6">
              <w:rPr>
                <w:noProof/>
                <w:webHidden/>
              </w:rPr>
              <w:t>42</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69" w:history="1">
            <w:r w:rsidR="009A1230" w:rsidRPr="00F1624D">
              <w:rPr>
                <w:rStyle w:val="Lienhypertexte"/>
                <w:noProof/>
              </w:rPr>
              <w:t xml:space="preserve">2.2.1- </w:t>
            </w:r>
            <w:r w:rsidR="009A1230">
              <w:rPr>
                <w:rStyle w:val="Lienhypertexte"/>
                <w:noProof/>
              </w:rPr>
              <w:t xml:space="preserve">  Par manipulation directe </w:t>
            </w:r>
            <w:r w:rsidR="009A1230">
              <w:rPr>
                <w:noProof/>
                <w:webHidden/>
              </w:rPr>
              <w:tab/>
            </w:r>
            <w:r>
              <w:rPr>
                <w:noProof/>
                <w:webHidden/>
              </w:rPr>
              <w:fldChar w:fldCharType="begin"/>
            </w:r>
            <w:r w:rsidR="009A1230">
              <w:rPr>
                <w:noProof/>
                <w:webHidden/>
              </w:rPr>
              <w:instrText xml:space="preserve"> PAGEREF _Toc358922169 \h </w:instrText>
            </w:r>
            <w:r>
              <w:rPr>
                <w:noProof/>
                <w:webHidden/>
              </w:rPr>
            </w:r>
            <w:r>
              <w:rPr>
                <w:noProof/>
                <w:webHidden/>
              </w:rPr>
              <w:fldChar w:fldCharType="separate"/>
            </w:r>
            <w:r w:rsidR="004555D6">
              <w:rPr>
                <w:noProof/>
                <w:webHidden/>
              </w:rPr>
              <w:t>42</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70" w:history="1">
            <w:r w:rsidR="009A1230" w:rsidRPr="00F1624D">
              <w:rPr>
                <w:rStyle w:val="Lienhypertexte"/>
                <w:noProof/>
              </w:rPr>
              <w:t>2</w:t>
            </w:r>
            <w:r w:rsidR="009A1230">
              <w:rPr>
                <w:rStyle w:val="Lienhypertexte"/>
                <w:noProof/>
              </w:rPr>
              <w:t>.2.2-   Approche relationnelle </w:t>
            </w:r>
            <w:r w:rsidR="009A1230">
              <w:rPr>
                <w:noProof/>
                <w:webHidden/>
              </w:rPr>
              <w:tab/>
            </w:r>
            <w:r>
              <w:rPr>
                <w:noProof/>
                <w:webHidden/>
              </w:rPr>
              <w:fldChar w:fldCharType="begin"/>
            </w:r>
            <w:r w:rsidR="009A1230">
              <w:rPr>
                <w:noProof/>
                <w:webHidden/>
              </w:rPr>
              <w:instrText xml:space="preserve"> PAGEREF _Toc358922170 \h </w:instrText>
            </w:r>
            <w:r>
              <w:rPr>
                <w:noProof/>
                <w:webHidden/>
              </w:rPr>
            </w:r>
            <w:r>
              <w:rPr>
                <w:noProof/>
                <w:webHidden/>
              </w:rPr>
              <w:fldChar w:fldCharType="separate"/>
            </w:r>
            <w:r w:rsidR="004555D6">
              <w:rPr>
                <w:noProof/>
                <w:webHidden/>
              </w:rPr>
              <w:t>42</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71" w:history="1">
            <w:r w:rsidR="009A1230" w:rsidRPr="00F1624D">
              <w:rPr>
                <w:rStyle w:val="Lienhypertexte"/>
                <w:noProof/>
              </w:rPr>
              <w:t xml:space="preserve">2.2.3-   Approche basée sur </w:t>
            </w:r>
            <w:r w:rsidR="009A1230">
              <w:rPr>
                <w:rStyle w:val="Lienhypertexte"/>
                <w:noProof/>
              </w:rPr>
              <w:t>les transformations de graphes </w:t>
            </w:r>
            <w:r w:rsidR="009A1230">
              <w:rPr>
                <w:noProof/>
                <w:webHidden/>
              </w:rPr>
              <w:tab/>
            </w:r>
            <w:r>
              <w:rPr>
                <w:noProof/>
                <w:webHidden/>
              </w:rPr>
              <w:fldChar w:fldCharType="begin"/>
            </w:r>
            <w:r w:rsidR="009A1230">
              <w:rPr>
                <w:noProof/>
                <w:webHidden/>
              </w:rPr>
              <w:instrText xml:space="preserve"> PAGEREF _Toc358922171 \h </w:instrText>
            </w:r>
            <w:r>
              <w:rPr>
                <w:noProof/>
                <w:webHidden/>
              </w:rPr>
            </w:r>
            <w:r>
              <w:rPr>
                <w:noProof/>
                <w:webHidden/>
              </w:rPr>
              <w:fldChar w:fldCharType="separate"/>
            </w:r>
            <w:r w:rsidR="004555D6">
              <w:rPr>
                <w:noProof/>
                <w:webHidden/>
              </w:rPr>
              <w:t>43</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72" w:history="1">
            <w:r w:rsidR="009A1230" w:rsidRPr="00F1624D">
              <w:rPr>
                <w:rStyle w:val="Lienhypertexte"/>
                <w:noProof/>
              </w:rPr>
              <w:t>2.2.4-   A</w:t>
            </w:r>
            <w:r w:rsidR="009A1230">
              <w:rPr>
                <w:rStyle w:val="Lienhypertexte"/>
                <w:noProof/>
              </w:rPr>
              <w:t>pproche basée sur la structure </w:t>
            </w:r>
            <w:r w:rsidR="009A1230">
              <w:rPr>
                <w:noProof/>
                <w:webHidden/>
              </w:rPr>
              <w:tab/>
            </w:r>
            <w:r>
              <w:rPr>
                <w:noProof/>
                <w:webHidden/>
              </w:rPr>
              <w:fldChar w:fldCharType="begin"/>
            </w:r>
            <w:r w:rsidR="009A1230">
              <w:rPr>
                <w:noProof/>
                <w:webHidden/>
              </w:rPr>
              <w:instrText xml:space="preserve"> PAGEREF _Toc358922172 \h </w:instrText>
            </w:r>
            <w:r>
              <w:rPr>
                <w:noProof/>
                <w:webHidden/>
              </w:rPr>
            </w:r>
            <w:r>
              <w:rPr>
                <w:noProof/>
                <w:webHidden/>
              </w:rPr>
              <w:fldChar w:fldCharType="separate"/>
            </w:r>
            <w:r w:rsidR="004555D6">
              <w:rPr>
                <w:noProof/>
                <w:webHidden/>
              </w:rPr>
              <w:t>43</w:t>
            </w:r>
            <w:r>
              <w:rPr>
                <w:noProof/>
                <w:webHidden/>
              </w:rPr>
              <w:fldChar w:fldCharType="end"/>
            </w:r>
          </w:hyperlink>
        </w:p>
        <w:p w:rsidR="009A1230" w:rsidRDefault="004B6192" w:rsidP="00121B37">
          <w:pPr>
            <w:pStyle w:val="TM3"/>
            <w:tabs>
              <w:tab w:val="right" w:leader="dot" w:pos="9062"/>
            </w:tabs>
            <w:spacing w:line="240" w:lineRule="auto"/>
            <w:rPr>
              <w:noProof/>
            </w:rPr>
          </w:pPr>
          <w:hyperlink w:anchor="_Toc358922173" w:history="1">
            <w:r w:rsidR="009A1230">
              <w:rPr>
                <w:rStyle w:val="Lienhypertexte"/>
                <w:noProof/>
              </w:rPr>
              <w:t>2.2.5-   Approche hybride </w:t>
            </w:r>
            <w:r w:rsidR="009A1230">
              <w:rPr>
                <w:noProof/>
                <w:webHidden/>
              </w:rPr>
              <w:tab/>
            </w:r>
            <w:r>
              <w:rPr>
                <w:noProof/>
                <w:webHidden/>
              </w:rPr>
              <w:fldChar w:fldCharType="begin"/>
            </w:r>
            <w:r w:rsidR="009A1230">
              <w:rPr>
                <w:noProof/>
                <w:webHidden/>
              </w:rPr>
              <w:instrText xml:space="preserve"> PAGEREF _Toc358922173 \h </w:instrText>
            </w:r>
            <w:r>
              <w:rPr>
                <w:noProof/>
                <w:webHidden/>
              </w:rPr>
            </w:r>
            <w:r>
              <w:rPr>
                <w:noProof/>
                <w:webHidden/>
              </w:rPr>
              <w:fldChar w:fldCharType="separate"/>
            </w:r>
            <w:r w:rsidR="004555D6">
              <w:rPr>
                <w:noProof/>
                <w:webHidden/>
              </w:rPr>
              <w:t>43</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74" w:history="1">
            <w:r w:rsidR="009A1230" w:rsidRPr="00F1624D">
              <w:rPr>
                <w:rStyle w:val="Lienhypertexte"/>
                <w:noProof/>
              </w:rPr>
              <w:t>3-</w:t>
            </w:r>
            <w:r w:rsidR="009A1230">
              <w:rPr>
                <w:noProof/>
              </w:rPr>
              <w:tab/>
            </w:r>
            <w:r w:rsidR="009A1230">
              <w:rPr>
                <w:rStyle w:val="Lienhypertexte"/>
                <w:noProof/>
              </w:rPr>
              <w:t>Notre contribution </w:t>
            </w:r>
            <w:r w:rsidR="009A1230">
              <w:rPr>
                <w:noProof/>
                <w:webHidden/>
              </w:rPr>
              <w:tab/>
            </w:r>
            <w:r>
              <w:rPr>
                <w:noProof/>
                <w:webHidden/>
              </w:rPr>
              <w:fldChar w:fldCharType="begin"/>
            </w:r>
            <w:r w:rsidR="009A1230">
              <w:rPr>
                <w:noProof/>
                <w:webHidden/>
              </w:rPr>
              <w:instrText xml:space="preserve"> PAGEREF _Toc358922174 \h </w:instrText>
            </w:r>
            <w:r>
              <w:rPr>
                <w:noProof/>
                <w:webHidden/>
              </w:rPr>
            </w:r>
            <w:r>
              <w:rPr>
                <w:noProof/>
                <w:webHidden/>
              </w:rPr>
              <w:fldChar w:fldCharType="separate"/>
            </w:r>
            <w:r w:rsidR="004555D6">
              <w:rPr>
                <w:noProof/>
                <w:webHidden/>
              </w:rPr>
              <w:t>43</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75" w:history="1">
            <w:r w:rsidR="009A1230" w:rsidRPr="00F1624D">
              <w:rPr>
                <w:rStyle w:val="Lienhypertexte"/>
                <w:noProof/>
              </w:rPr>
              <w:t>4-</w:t>
            </w:r>
            <w:r w:rsidR="009A1230">
              <w:rPr>
                <w:noProof/>
              </w:rPr>
              <w:tab/>
            </w:r>
            <w:r w:rsidR="009A1230">
              <w:rPr>
                <w:rStyle w:val="Lienhypertexte"/>
                <w:noProof/>
              </w:rPr>
              <w:t>L’approche de Dijkman </w:t>
            </w:r>
            <w:r w:rsidR="009A1230">
              <w:rPr>
                <w:noProof/>
                <w:webHidden/>
              </w:rPr>
              <w:tab/>
            </w:r>
            <w:r>
              <w:rPr>
                <w:noProof/>
                <w:webHidden/>
              </w:rPr>
              <w:fldChar w:fldCharType="begin"/>
            </w:r>
            <w:r w:rsidR="009A1230">
              <w:rPr>
                <w:noProof/>
                <w:webHidden/>
              </w:rPr>
              <w:instrText xml:space="preserve"> PAGEREF _Toc358922175 \h </w:instrText>
            </w:r>
            <w:r>
              <w:rPr>
                <w:noProof/>
                <w:webHidden/>
              </w:rPr>
            </w:r>
            <w:r>
              <w:rPr>
                <w:noProof/>
                <w:webHidden/>
              </w:rPr>
              <w:fldChar w:fldCharType="separate"/>
            </w:r>
            <w:r w:rsidR="004555D6">
              <w:rPr>
                <w:noProof/>
                <w:webHidden/>
              </w:rPr>
              <w:t>44</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76" w:history="1">
            <w:r w:rsidR="009A1230" w:rsidRPr="00F1624D">
              <w:rPr>
                <w:rStyle w:val="Lienhypertexte"/>
                <w:noProof/>
              </w:rPr>
              <w:t>4.1-  Acti</w:t>
            </w:r>
            <w:r w:rsidR="009A1230">
              <w:rPr>
                <w:rStyle w:val="Lienhypertexte"/>
                <w:noProof/>
              </w:rPr>
              <w:t>vité, événement et branchement </w:t>
            </w:r>
            <w:r w:rsidR="009A1230">
              <w:rPr>
                <w:noProof/>
                <w:webHidden/>
              </w:rPr>
              <w:tab/>
            </w:r>
            <w:r>
              <w:rPr>
                <w:noProof/>
                <w:webHidden/>
              </w:rPr>
              <w:fldChar w:fldCharType="begin"/>
            </w:r>
            <w:r w:rsidR="009A1230">
              <w:rPr>
                <w:noProof/>
                <w:webHidden/>
              </w:rPr>
              <w:instrText xml:space="preserve"> PAGEREF _Toc358922176 \h </w:instrText>
            </w:r>
            <w:r>
              <w:rPr>
                <w:noProof/>
                <w:webHidden/>
              </w:rPr>
            </w:r>
            <w:r>
              <w:rPr>
                <w:noProof/>
                <w:webHidden/>
              </w:rPr>
              <w:fldChar w:fldCharType="separate"/>
            </w:r>
            <w:r w:rsidR="004555D6">
              <w:rPr>
                <w:noProof/>
                <w:webHidden/>
              </w:rPr>
              <w:t>44</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77" w:history="1">
            <w:r w:rsidR="009A1230">
              <w:rPr>
                <w:rStyle w:val="Lienhypertexte"/>
                <w:noProof/>
              </w:rPr>
              <w:t>4.2-   Flux séquentiel </w:t>
            </w:r>
            <w:r w:rsidR="009A1230">
              <w:rPr>
                <w:noProof/>
                <w:webHidden/>
              </w:rPr>
              <w:tab/>
            </w:r>
            <w:r>
              <w:rPr>
                <w:noProof/>
                <w:webHidden/>
              </w:rPr>
              <w:fldChar w:fldCharType="begin"/>
            </w:r>
            <w:r w:rsidR="009A1230">
              <w:rPr>
                <w:noProof/>
                <w:webHidden/>
              </w:rPr>
              <w:instrText xml:space="preserve"> PAGEREF _Toc358922177 \h </w:instrText>
            </w:r>
            <w:r>
              <w:rPr>
                <w:noProof/>
                <w:webHidden/>
              </w:rPr>
            </w:r>
            <w:r>
              <w:rPr>
                <w:noProof/>
                <w:webHidden/>
              </w:rPr>
              <w:fldChar w:fldCharType="separate"/>
            </w:r>
            <w:r w:rsidR="004555D6">
              <w:rPr>
                <w:noProof/>
                <w:webHidden/>
              </w:rPr>
              <w:t>46</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78" w:history="1">
            <w:r w:rsidR="009A1230">
              <w:rPr>
                <w:rStyle w:val="Lienhypertexte"/>
                <w:noProof/>
              </w:rPr>
              <w:t>4.3-   Flux de message </w:t>
            </w:r>
            <w:r w:rsidR="009A1230">
              <w:rPr>
                <w:noProof/>
                <w:webHidden/>
              </w:rPr>
              <w:tab/>
            </w:r>
            <w:r>
              <w:rPr>
                <w:noProof/>
                <w:webHidden/>
              </w:rPr>
              <w:fldChar w:fldCharType="begin"/>
            </w:r>
            <w:r w:rsidR="009A1230">
              <w:rPr>
                <w:noProof/>
                <w:webHidden/>
              </w:rPr>
              <w:instrText xml:space="preserve"> PAGEREF _Toc358922178 \h </w:instrText>
            </w:r>
            <w:r>
              <w:rPr>
                <w:noProof/>
                <w:webHidden/>
              </w:rPr>
            </w:r>
            <w:r>
              <w:rPr>
                <w:noProof/>
                <w:webHidden/>
              </w:rPr>
              <w:fldChar w:fldCharType="separate"/>
            </w:r>
            <w:r w:rsidR="004555D6">
              <w:rPr>
                <w:noProof/>
                <w:webHidden/>
              </w:rPr>
              <w:t>47</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79" w:history="1">
            <w:r w:rsidR="009A1230" w:rsidRPr="00F1624D">
              <w:rPr>
                <w:rStyle w:val="Lienhypertexte"/>
                <w:noProof/>
              </w:rPr>
              <w:t>5-</w:t>
            </w:r>
            <w:r w:rsidR="009A1230">
              <w:rPr>
                <w:noProof/>
              </w:rPr>
              <w:tab/>
            </w:r>
            <w:r w:rsidR="009A1230">
              <w:rPr>
                <w:rStyle w:val="Lienhypertexte"/>
                <w:noProof/>
              </w:rPr>
              <w:t>Exemple d’application </w:t>
            </w:r>
            <w:r w:rsidR="009A1230">
              <w:rPr>
                <w:noProof/>
                <w:webHidden/>
              </w:rPr>
              <w:tab/>
            </w:r>
            <w:r>
              <w:rPr>
                <w:noProof/>
                <w:webHidden/>
              </w:rPr>
              <w:fldChar w:fldCharType="begin"/>
            </w:r>
            <w:r w:rsidR="009A1230">
              <w:rPr>
                <w:noProof/>
                <w:webHidden/>
              </w:rPr>
              <w:instrText xml:space="preserve"> PAGEREF _Toc358922179 \h </w:instrText>
            </w:r>
            <w:r>
              <w:rPr>
                <w:noProof/>
                <w:webHidden/>
              </w:rPr>
            </w:r>
            <w:r>
              <w:rPr>
                <w:noProof/>
                <w:webHidden/>
              </w:rPr>
              <w:fldChar w:fldCharType="separate"/>
            </w:r>
            <w:r w:rsidR="004555D6">
              <w:rPr>
                <w:noProof/>
                <w:webHidden/>
              </w:rPr>
              <w:t>47</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80" w:history="1">
            <w:r w:rsidR="009A1230" w:rsidRPr="00F1624D">
              <w:rPr>
                <w:rStyle w:val="Lienhypertexte"/>
                <w:noProof/>
              </w:rPr>
              <w:t>5.1</w:t>
            </w:r>
            <w:r w:rsidR="009A1230">
              <w:rPr>
                <w:rStyle w:val="Lienhypertexte"/>
                <w:noProof/>
              </w:rPr>
              <w:t>-  Processus de titularisation </w:t>
            </w:r>
            <w:r w:rsidR="009A1230">
              <w:rPr>
                <w:noProof/>
                <w:webHidden/>
              </w:rPr>
              <w:tab/>
            </w:r>
            <w:r>
              <w:rPr>
                <w:noProof/>
                <w:webHidden/>
              </w:rPr>
              <w:fldChar w:fldCharType="begin"/>
            </w:r>
            <w:r w:rsidR="009A1230">
              <w:rPr>
                <w:noProof/>
                <w:webHidden/>
              </w:rPr>
              <w:instrText xml:space="preserve"> PAGEREF _Toc358922180 \h </w:instrText>
            </w:r>
            <w:r>
              <w:rPr>
                <w:noProof/>
                <w:webHidden/>
              </w:rPr>
            </w:r>
            <w:r>
              <w:rPr>
                <w:noProof/>
                <w:webHidden/>
              </w:rPr>
              <w:fldChar w:fldCharType="separate"/>
            </w:r>
            <w:r w:rsidR="004555D6">
              <w:rPr>
                <w:noProof/>
                <w:webHidden/>
              </w:rPr>
              <w:t>48</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81" w:history="1">
            <w:r w:rsidR="009A1230" w:rsidRPr="00F1624D">
              <w:rPr>
                <w:rStyle w:val="Lienhypertexte"/>
                <w:noProof/>
              </w:rPr>
              <w:t xml:space="preserve">5.2- </w:t>
            </w:r>
            <w:r w:rsidR="009A1230">
              <w:rPr>
                <w:rStyle w:val="Lienhypertexte"/>
                <w:noProof/>
              </w:rPr>
              <w:t xml:space="preserve"> Processus de passage de grade </w:t>
            </w:r>
            <w:r w:rsidR="009A1230">
              <w:rPr>
                <w:noProof/>
                <w:webHidden/>
              </w:rPr>
              <w:tab/>
            </w:r>
            <w:r>
              <w:rPr>
                <w:noProof/>
                <w:webHidden/>
              </w:rPr>
              <w:fldChar w:fldCharType="begin"/>
            </w:r>
            <w:r w:rsidR="009A1230">
              <w:rPr>
                <w:noProof/>
                <w:webHidden/>
              </w:rPr>
              <w:instrText xml:space="preserve"> PAGEREF _Toc358922181 \h </w:instrText>
            </w:r>
            <w:r>
              <w:rPr>
                <w:noProof/>
                <w:webHidden/>
              </w:rPr>
            </w:r>
            <w:r>
              <w:rPr>
                <w:noProof/>
                <w:webHidden/>
              </w:rPr>
              <w:fldChar w:fldCharType="separate"/>
            </w:r>
            <w:r w:rsidR="004555D6">
              <w:rPr>
                <w:noProof/>
                <w:webHidden/>
              </w:rPr>
              <w:t>49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82" w:history="1">
            <w:r w:rsidR="009A1230" w:rsidRPr="00F1624D">
              <w:rPr>
                <w:rStyle w:val="Lienhypertexte"/>
                <w:noProof/>
              </w:rPr>
              <w:t>5.3-  Pro</w:t>
            </w:r>
            <w:r w:rsidR="009A1230">
              <w:rPr>
                <w:rStyle w:val="Lienhypertexte"/>
                <w:noProof/>
              </w:rPr>
              <w:t>cessus de promotion d’échelons </w:t>
            </w:r>
            <w:r w:rsidR="009A1230">
              <w:rPr>
                <w:noProof/>
                <w:webHidden/>
              </w:rPr>
              <w:tab/>
            </w:r>
            <w:r>
              <w:rPr>
                <w:noProof/>
                <w:webHidden/>
              </w:rPr>
              <w:fldChar w:fldCharType="begin"/>
            </w:r>
            <w:r w:rsidR="009A1230">
              <w:rPr>
                <w:noProof/>
                <w:webHidden/>
              </w:rPr>
              <w:instrText xml:space="preserve"> PAGEREF _Toc358922182 \h </w:instrText>
            </w:r>
            <w:r>
              <w:rPr>
                <w:noProof/>
                <w:webHidden/>
              </w:rPr>
            </w:r>
            <w:r>
              <w:rPr>
                <w:noProof/>
                <w:webHidden/>
              </w:rPr>
              <w:fldChar w:fldCharType="separate"/>
            </w:r>
            <w:r w:rsidR="004555D6">
              <w:rPr>
                <w:noProof/>
                <w:webHidden/>
              </w:rPr>
              <w:t>50</w:t>
            </w:r>
            <w:r>
              <w:rPr>
                <w:noProof/>
                <w:webHidden/>
              </w:rPr>
              <w:fldChar w:fldCharType="end"/>
            </w:r>
          </w:hyperlink>
        </w:p>
        <w:p w:rsidR="009A1230" w:rsidRDefault="004B6192" w:rsidP="00121B37">
          <w:pPr>
            <w:pStyle w:val="TM1"/>
            <w:tabs>
              <w:tab w:val="left" w:pos="480"/>
              <w:tab w:val="right" w:leader="dot" w:pos="9062"/>
            </w:tabs>
            <w:spacing w:line="240" w:lineRule="auto"/>
            <w:rPr>
              <w:rStyle w:val="Lienhypertexte"/>
              <w:noProof/>
            </w:rPr>
          </w:pPr>
          <w:hyperlink w:anchor="_Toc358922183" w:history="1">
            <w:r w:rsidR="009A1230" w:rsidRPr="00F1624D">
              <w:rPr>
                <w:rStyle w:val="Lienhypertexte"/>
                <w:noProof/>
              </w:rPr>
              <w:t>6-</w:t>
            </w:r>
            <w:r w:rsidR="009A1230">
              <w:rPr>
                <w:noProof/>
              </w:rPr>
              <w:tab/>
            </w:r>
            <w:r w:rsidR="009A1230">
              <w:rPr>
                <w:rStyle w:val="Lienhypertexte"/>
                <w:noProof/>
              </w:rPr>
              <w:t>Conclusion </w:t>
            </w:r>
            <w:r w:rsidR="009A1230">
              <w:rPr>
                <w:noProof/>
                <w:webHidden/>
              </w:rPr>
              <w:tab/>
            </w:r>
            <w:r>
              <w:rPr>
                <w:noProof/>
                <w:webHidden/>
              </w:rPr>
              <w:fldChar w:fldCharType="begin"/>
            </w:r>
            <w:r w:rsidR="009A1230">
              <w:rPr>
                <w:noProof/>
                <w:webHidden/>
              </w:rPr>
              <w:instrText xml:space="preserve"> PAGEREF _Toc358922183 \h </w:instrText>
            </w:r>
            <w:r>
              <w:rPr>
                <w:noProof/>
                <w:webHidden/>
              </w:rPr>
            </w:r>
            <w:r>
              <w:rPr>
                <w:noProof/>
                <w:webHidden/>
              </w:rPr>
              <w:fldChar w:fldCharType="separate"/>
            </w:r>
            <w:r w:rsidR="004555D6">
              <w:rPr>
                <w:noProof/>
                <w:webHidden/>
              </w:rPr>
              <w:t>55</w:t>
            </w:r>
            <w:r>
              <w:rPr>
                <w:noProof/>
                <w:webHidden/>
              </w:rPr>
              <w:fldChar w:fldCharType="end"/>
            </w:r>
          </w:hyperlink>
        </w:p>
        <w:p w:rsidR="009A1230" w:rsidRPr="00387546" w:rsidRDefault="009A1230" w:rsidP="00121B37">
          <w:pPr>
            <w:pStyle w:val="Paragraphedeliste"/>
            <w:numPr>
              <w:ilvl w:val="0"/>
              <w:numId w:val="51"/>
            </w:numPr>
            <w:spacing w:line="240" w:lineRule="auto"/>
            <w:rPr>
              <w:b/>
              <w:bCs/>
              <w:noProof/>
            </w:rPr>
          </w:pPr>
          <w:r w:rsidRPr="00387546">
            <w:rPr>
              <w:b/>
              <w:bCs/>
              <w:noProof/>
            </w:rPr>
            <w:t>Chapitre 4</w:t>
          </w:r>
        </w:p>
        <w:p w:rsidR="009A1230" w:rsidRDefault="004B6192" w:rsidP="00121B37">
          <w:pPr>
            <w:pStyle w:val="TM1"/>
            <w:tabs>
              <w:tab w:val="left" w:pos="480"/>
              <w:tab w:val="right" w:leader="dot" w:pos="9062"/>
            </w:tabs>
            <w:spacing w:line="240" w:lineRule="auto"/>
            <w:rPr>
              <w:noProof/>
            </w:rPr>
          </w:pPr>
          <w:hyperlink w:anchor="_Toc358922184" w:history="1">
            <w:r w:rsidR="009A1230" w:rsidRPr="00F1624D">
              <w:rPr>
                <w:rStyle w:val="Lienhypertexte"/>
                <w:noProof/>
              </w:rPr>
              <w:t>1-</w:t>
            </w:r>
            <w:r w:rsidR="009A1230">
              <w:rPr>
                <w:noProof/>
              </w:rPr>
              <w:tab/>
            </w:r>
            <w:r w:rsidR="009A1230">
              <w:rPr>
                <w:rStyle w:val="Lienhypertexte"/>
                <w:noProof/>
              </w:rPr>
              <w:t>Introduction </w:t>
            </w:r>
            <w:r w:rsidR="009A1230">
              <w:rPr>
                <w:noProof/>
                <w:webHidden/>
              </w:rPr>
              <w:tab/>
            </w:r>
            <w:r>
              <w:rPr>
                <w:noProof/>
                <w:webHidden/>
              </w:rPr>
              <w:fldChar w:fldCharType="begin"/>
            </w:r>
            <w:r w:rsidR="009A1230">
              <w:rPr>
                <w:noProof/>
                <w:webHidden/>
              </w:rPr>
              <w:instrText xml:space="preserve"> PAGEREF _Toc358922184 \h </w:instrText>
            </w:r>
            <w:r>
              <w:rPr>
                <w:noProof/>
                <w:webHidden/>
              </w:rPr>
            </w:r>
            <w:r>
              <w:rPr>
                <w:noProof/>
                <w:webHidden/>
              </w:rPr>
              <w:fldChar w:fldCharType="separate"/>
            </w:r>
            <w:r w:rsidR="004555D6">
              <w:rPr>
                <w:noProof/>
                <w:webHidden/>
              </w:rPr>
              <w:t>56</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85" w:history="1">
            <w:r w:rsidR="009A1230" w:rsidRPr="00F1624D">
              <w:rPr>
                <w:rStyle w:val="Lienhypertexte"/>
                <w:noProof/>
              </w:rPr>
              <w:t>2-</w:t>
            </w:r>
            <w:r w:rsidR="009A1230">
              <w:rPr>
                <w:noProof/>
              </w:rPr>
              <w:tab/>
            </w:r>
            <w:r w:rsidR="009A1230">
              <w:rPr>
                <w:rStyle w:val="Lienhypertexte"/>
                <w:noProof/>
              </w:rPr>
              <w:t xml:space="preserve">Plateforme .NET </w:t>
            </w:r>
            <w:r w:rsidR="009A1230">
              <w:rPr>
                <w:noProof/>
                <w:webHidden/>
              </w:rPr>
              <w:tab/>
            </w:r>
            <w:r>
              <w:rPr>
                <w:noProof/>
                <w:webHidden/>
              </w:rPr>
              <w:fldChar w:fldCharType="begin"/>
            </w:r>
            <w:r w:rsidR="009A1230">
              <w:rPr>
                <w:noProof/>
                <w:webHidden/>
              </w:rPr>
              <w:instrText xml:space="preserve"> PAGEREF _Toc358922185 \h </w:instrText>
            </w:r>
            <w:r>
              <w:rPr>
                <w:noProof/>
                <w:webHidden/>
              </w:rPr>
            </w:r>
            <w:r>
              <w:rPr>
                <w:noProof/>
                <w:webHidden/>
              </w:rPr>
              <w:fldChar w:fldCharType="separate"/>
            </w:r>
            <w:r w:rsidR="004555D6">
              <w:rPr>
                <w:noProof/>
                <w:webHidden/>
              </w:rPr>
              <w:t>56</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86" w:history="1">
            <w:r w:rsidR="009A1230" w:rsidRPr="00F1624D">
              <w:rPr>
                <w:rStyle w:val="Lienhypertexte"/>
                <w:noProof/>
              </w:rPr>
              <w:t>3-</w:t>
            </w:r>
            <w:r w:rsidR="009A1230">
              <w:rPr>
                <w:noProof/>
              </w:rPr>
              <w:tab/>
            </w:r>
            <w:r w:rsidR="009A1230">
              <w:rPr>
                <w:rStyle w:val="Lienhypertexte"/>
                <w:noProof/>
              </w:rPr>
              <w:t>Outil de développement </w:t>
            </w:r>
            <w:r w:rsidR="009A1230">
              <w:rPr>
                <w:noProof/>
                <w:webHidden/>
              </w:rPr>
              <w:tab/>
            </w:r>
            <w:r>
              <w:rPr>
                <w:noProof/>
                <w:webHidden/>
              </w:rPr>
              <w:fldChar w:fldCharType="begin"/>
            </w:r>
            <w:r w:rsidR="009A1230">
              <w:rPr>
                <w:noProof/>
                <w:webHidden/>
              </w:rPr>
              <w:instrText xml:space="preserve"> PAGEREF _Toc358922186 \h </w:instrText>
            </w:r>
            <w:r>
              <w:rPr>
                <w:noProof/>
                <w:webHidden/>
              </w:rPr>
            </w:r>
            <w:r>
              <w:rPr>
                <w:noProof/>
                <w:webHidden/>
              </w:rPr>
              <w:fldChar w:fldCharType="separate"/>
            </w:r>
            <w:r w:rsidR="004555D6">
              <w:rPr>
                <w:noProof/>
                <w:webHidden/>
              </w:rPr>
              <w:t>57</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87" w:history="1">
            <w:r w:rsidR="009A1230" w:rsidRPr="00F1624D">
              <w:rPr>
                <w:rStyle w:val="Lienhypertexte"/>
                <w:noProof/>
              </w:rPr>
              <w:t>4-</w:t>
            </w:r>
            <w:r w:rsidR="009A1230">
              <w:rPr>
                <w:noProof/>
              </w:rPr>
              <w:tab/>
            </w:r>
            <w:r w:rsidR="009A1230">
              <w:rPr>
                <w:rStyle w:val="Lienhypertexte"/>
                <w:noProof/>
              </w:rPr>
              <w:t>Le Logiciel </w:t>
            </w:r>
            <w:r w:rsidR="009A1230">
              <w:rPr>
                <w:noProof/>
                <w:webHidden/>
              </w:rPr>
              <w:tab/>
            </w:r>
            <w:r>
              <w:rPr>
                <w:noProof/>
                <w:webHidden/>
              </w:rPr>
              <w:fldChar w:fldCharType="begin"/>
            </w:r>
            <w:r w:rsidR="009A1230">
              <w:rPr>
                <w:noProof/>
                <w:webHidden/>
              </w:rPr>
              <w:instrText xml:space="preserve"> PAGEREF _Toc358922187 \h </w:instrText>
            </w:r>
            <w:r>
              <w:rPr>
                <w:noProof/>
                <w:webHidden/>
              </w:rPr>
            </w:r>
            <w:r>
              <w:rPr>
                <w:noProof/>
                <w:webHidden/>
              </w:rPr>
              <w:fldChar w:fldCharType="separate"/>
            </w:r>
            <w:r w:rsidR="004555D6">
              <w:rPr>
                <w:noProof/>
                <w:webHidden/>
              </w:rPr>
              <w:t>57</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88" w:history="1">
            <w:r w:rsidR="009A1230">
              <w:rPr>
                <w:rStyle w:val="Lienhypertexte"/>
                <w:noProof/>
              </w:rPr>
              <w:t>4.1-  Interface du logiciel </w:t>
            </w:r>
            <w:r w:rsidR="009A1230">
              <w:rPr>
                <w:noProof/>
                <w:webHidden/>
              </w:rPr>
              <w:tab/>
            </w:r>
            <w:r>
              <w:rPr>
                <w:noProof/>
                <w:webHidden/>
              </w:rPr>
              <w:fldChar w:fldCharType="begin"/>
            </w:r>
            <w:r w:rsidR="009A1230">
              <w:rPr>
                <w:noProof/>
                <w:webHidden/>
              </w:rPr>
              <w:instrText xml:space="preserve"> PAGEREF _Toc358922188 \h </w:instrText>
            </w:r>
            <w:r>
              <w:rPr>
                <w:noProof/>
                <w:webHidden/>
              </w:rPr>
            </w:r>
            <w:r>
              <w:rPr>
                <w:noProof/>
                <w:webHidden/>
              </w:rPr>
              <w:fldChar w:fldCharType="separate"/>
            </w:r>
            <w:r w:rsidR="004555D6">
              <w:rPr>
                <w:noProof/>
                <w:webHidden/>
              </w:rPr>
              <w:t>58</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89" w:history="1">
            <w:r w:rsidR="009A1230" w:rsidRPr="00F1624D">
              <w:rPr>
                <w:rStyle w:val="Lienhypertexte"/>
                <w:noProof/>
              </w:rPr>
              <w:t>4.2-  Ruban du logiciel </w:t>
            </w:r>
            <w:r w:rsidR="009A1230">
              <w:rPr>
                <w:noProof/>
                <w:webHidden/>
              </w:rPr>
              <w:tab/>
            </w:r>
            <w:r>
              <w:rPr>
                <w:noProof/>
                <w:webHidden/>
              </w:rPr>
              <w:fldChar w:fldCharType="begin"/>
            </w:r>
            <w:r w:rsidR="009A1230">
              <w:rPr>
                <w:noProof/>
                <w:webHidden/>
              </w:rPr>
              <w:instrText xml:space="preserve"> PAGEREF _Toc358922189 \h </w:instrText>
            </w:r>
            <w:r>
              <w:rPr>
                <w:noProof/>
                <w:webHidden/>
              </w:rPr>
            </w:r>
            <w:r>
              <w:rPr>
                <w:noProof/>
                <w:webHidden/>
              </w:rPr>
              <w:fldChar w:fldCharType="separate"/>
            </w:r>
            <w:r w:rsidR="004555D6">
              <w:rPr>
                <w:noProof/>
                <w:webHidden/>
              </w:rPr>
              <w:t>58</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90" w:history="1">
            <w:r w:rsidR="009A1230">
              <w:rPr>
                <w:rStyle w:val="Lienhypertexte"/>
                <w:noProof/>
              </w:rPr>
              <w:t>4.3-  Boite d’outils </w:t>
            </w:r>
            <w:r w:rsidR="009A1230">
              <w:rPr>
                <w:noProof/>
                <w:webHidden/>
              </w:rPr>
              <w:tab/>
            </w:r>
            <w:r>
              <w:rPr>
                <w:noProof/>
                <w:webHidden/>
              </w:rPr>
              <w:fldChar w:fldCharType="begin"/>
            </w:r>
            <w:r w:rsidR="009A1230">
              <w:rPr>
                <w:noProof/>
                <w:webHidden/>
              </w:rPr>
              <w:instrText xml:space="preserve"> PAGEREF _Toc358922190 \h </w:instrText>
            </w:r>
            <w:r>
              <w:rPr>
                <w:noProof/>
                <w:webHidden/>
              </w:rPr>
            </w:r>
            <w:r>
              <w:rPr>
                <w:noProof/>
                <w:webHidden/>
              </w:rPr>
              <w:fldChar w:fldCharType="separate"/>
            </w:r>
            <w:r w:rsidR="004555D6">
              <w:rPr>
                <w:noProof/>
                <w:webHidden/>
              </w:rPr>
              <w:t>59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91" w:history="1">
            <w:r w:rsidR="009A1230">
              <w:rPr>
                <w:rStyle w:val="Lienhypertexte"/>
                <w:noProof/>
              </w:rPr>
              <w:t>4.4-  Ecran de modélisation </w:t>
            </w:r>
            <w:r w:rsidR="009A1230">
              <w:rPr>
                <w:noProof/>
                <w:webHidden/>
              </w:rPr>
              <w:tab/>
            </w:r>
            <w:r>
              <w:rPr>
                <w:noProof/>
                <w:webHidden/>
              </w:rPr>
              <w:fldChar w:fldCharType="begin"/>
            </w:r>
            <w:r w:rsidR="009A1230">
              <w:rPr>
                <w:noProof/>
                <w:webHidden/>
              </w:rPr>
              <w:instrText xml:space="preserve"> PAGEREF _Toc358922191 \h </w:instrText>
            </w:r>
            <w:r>
              <w:rPr>
                <w:noProof/>
                <w:webHidden/>
              </w:rPr>
            </w:r>
            <w:r>
              <w:rPr>
                <w:noProof/>
                <w:webHidden/>
              </w:rPr>
              <w:fldChar w:fldCharType="separate"/>
            </w:r>
            <w:r w:rsidR="004555D6">
              <w:rPr>
                <w:noProof/>
                <w:webHidden/>
              </w:rPr>
              <w:t>59</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92" w:history="1">
            <w:r w:rsidR="009A1230" w:rsidRPr="00F1624D">
              <w:rPr>
                <w:rStyle w:val="Lienhypertexte"/>
                <w:noProof/>
              </w:rPr>
              <w:t>4.5-  Menu </w:t>
            </w:r>
            <w:r w:rsidR="009A1230">
              <w:rPr>
                <w:noProof/>
                <w:webHidden/>
              </w:rPr>
              <w:tab/>
            </w:r>
            <w:r>
              <w:rPr>
                <w:noProof/>
                <w:webHidden/>
              </w:rPr>
              <w:fldChar w:fldCharType="begin"/>
            </w:r>
            <w:r w:rsidR="009A1230">
              <w:rPr>
                <w:noProof/>
                <w:webHidden/>
              </w:rPr>
              <w:instrText xml:space="preserve"> PAGEREF _Toc358922192 \h </w:instrText>
            </w:r>
            <w:r>
              <w:rPr>
                <w:noProof/>
                <w:webHidden/>
              </w:rPr>
            </w:r>
            <w:r>
              <w:rPr>
                <w:noProof/>
                <w:webHidden/>
              </w:rPr>
              <w:fldChar w:fldCharType="separate"/>
            </w:r>
            <w:r w:rsidR="004555D6">
              <w:rPr>
                <w:noProof/>
                <w:webHidden/>
              </w:rPr>
              <w:t>60</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93" w:history="1">
            <w:r w:rsidR="009A1230">
              <w:rPr>
                <w:rStyle w:val="Lienhypertexte"/>
                <w:noProof/>
              </w:rPr>
              <w:t>4.6-  Modélisation </w:t>
            </w:r>
            <w:r w:rsidR="009A1230">
              <w:rPr>
                <w:noProof/>
                <w:webHidden/>
              </w:rPr>
              <w:tab/>
            </w:r>
            <w:r>
              <w:rPr>
                <w:noProof/>
                <w:webHidden/>
              </w:rPr>
              <w:fldChar w:fldCharType="begin"/>
            </w:r>
            <w:r w:rsidR="009A1230">
              <w:rPr>
                <w:noProof/>
                <w:webHidden/>
              </w:rPr>
              <w:instrText xml:space="preserve"> PAGEREF _Toc358922193 \h </w:instrText>
            </w:r>
            <w:r>
              <w:rPr>
                <w:noProof/>
                <w:webHidden/>
              </w:rPr>
            </w:r>
            <w:r>
              <w:rPr>
                <w:noProof/>
                <w:webHidden/>
              </w:rPr>
              <w:fldChar w:fldCharType="separate"/>
            </w:r>
            <w:r w:rsidR="004555D6">
              <w:rPr>
                <w:noProof/>
                <w:webHidden/>
              </w:rPr>
              <w:t>61</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94" w:history="1">
            <w:r w:rsidR="009A1230" w:rsidRPr="00F1624D">
              <w:rPr>
                <w:rStyle w:val="Lienhypertexte"/>
                <w:noProof/>
              </w:rPr>
              <w:t>4</w:t>
            </w:r>
            <w:r w:rsidR="009A1230">
              <w:rPr>
                <w:rStyle w:val="Lienhypertexte"/>
                <w:noProof/>
              </w:rPr>
              <w:t>.7-  Transformation de modèles </w:t>
            </w:r>
            <w:r w:rsidR="009A1230">
              <w:rPr>
                <w:noProof/>
                <w:webHidden/>
              </w:rPr>
              <w:tab/>
            </w:r>
            <w:r>
              <w:rPr>
                <w:noProof/>
                <w:webHidden/>
              </w:rPr>
              <w:fldChar w:fldCharType="begin"/>
            </w:r>
            <w:r w:rsidR="009A1230">
              <w:rPr>
                <w:noProof/>
                <w:webHidden/>
              </w:rPr>
              <w:instrText xml:space="preserve"> PAGEREF _Toc358922194 \h </w:instrText>
            </w:r>
            <w:r>
              <w:rPr>
                <w:noProof/>
                <w:webHidden/>
              </w:rPr>
            </w:r>
            <w:r>
              <w:rPr>
                <w:noProof/>
                <w:webHidden/>
              </w:rPr>
              <w:fldChar w:fldCharType="separate"/>
            </w:r>
            <w:r w:rsidR="004555D6">
              <w:rPr>
                <w:noProof/>
                <w:webHidden/>
              </w:rPr>
              <w:t>62</w:t>
            </w:r>
            <w:r>
              <w:rPr>
                <w:noProof/>
                <w:webHidden/>
              </w:rPr>
              <w:fldChar w:fldCharType="end"/>
            </w:r>
          </w:hyperlink>
        </w:p>
        <w:p w:rsidR="009A1230" w:rsidRDefault="004B6192" w:rsidP="00121B37">
          <w:pPr>
            <w:pStyle w:val="TM2"/>
            <w:tabs>
              <w:tab w:val="right" w:leader="dot" w:pos="9062"/>
            </w:tabs>
            <w:spacing w:line="240" w:lineRule="auto"/>
            <w:rPr>
              <w:noProof/>
            </w:rPr>
          </w:pPr>
          <w:hyperlink w:anchor="_Toc358922195" w:history="1">
            <w:r w:rsidR="009A1230" w:rsidRPr="00F1624D">
              <w:rPr>
                <w:rStyle w:val="Lienhypertexte"/>
                <w:noProof/>
              </w:rPr>
              <w:t>4.8-  Vérification et simulation </w:t>
            </w:r>
            <w:r w:rsidR="009A1230">
              <w:rPr>
                <w:noProof/>
                <w:webHidden/>
              </w:rPr>
              <w:tab/>
            </w:r>
            <w:r>
              <w:rPr>
                <w:noProof/>
                <w:webHidden/>
              </w:rPr>
              <w:fldChar w:fldCharType="begin"/>
            </w:r>
            <w:r w:rsidR="009A1230">
              <w:rPr>
                <w:noProof/>
                <w:webHidden/>
              </w:rPr>
              <w:instrText xml:space="preserve"> PAGEREF _Toc358922195 \h </w:instrText>
            </w:r>
            <w:r>
              <w:rPr>
                <w:noProof/>
                <w:webHidden/>
              </w:rPr>
            </w:r>
            <w:r>
              <w:rPr>
                <w:noProof/>
                <w:webHidden/>
              </w:rPr>
              <w:fldChar w:fldCharType="separate"/>
            </w:r>
            <w:r w:rsidR="004555D6">
              <w:rPr>
                <w:noProof/>
                <w:webHidden/>
              </w:rPr>
              <w:t>62</w:t>
            </w:r>
            <w:r>
              <w:rPr>
                <w:noProof/>
                <w:webHidden/>
              </w:rPr>
              <w:fldChar w:fldCharType="end"/>
            </w:r>
          </w:hyperlink>
        </w:p>
        <w:p w:rsidR="009A1230" w:rsidRDefault="004B6192" w:rsidP="00121B37">
          <w:pPr>
            <w:pStyle w:val="TM1"/>
            <w:tabs>
              <w:tab w:val="left" w:pos="480"/>
              <w:tab w:val="right" w:leader="dot" w:pos="9062"/>
            </w:tabs>
            <w:spacing w:line="240" w:lineRule="auto"/>
            <w:rPr>
              <w:noProof/>
            </w:rPr>
          </w:pPr>
          <w:hyperlink w:anchor="_Toc358922196" w:history="1">
            <w:r w:rsidR="009A1230" w:rsidRPr="00F1624D">
              <w:rPr>
                <w:rStyle w:val="Lienhypertexte"/>
                <w:noProof/>
              </w:rPr>
              <w:t>5-</w:t>
            </w:r>
            <w:r w:rsidR="009A1230">
              <w:rPr>
                <w:noProof/>
              </w:rPr>
              <w:tab/>
            </w:r>
            <w:r w:rsidR="009A1230">
              <w:rPr>
                <w:rStyle w:val="Lienhypertexte"/>
                <w:noProof/>
              </w:rPr>
              <w:t>Conclusion </w:t>
            </w:r>
            <w:r w:rsidR="009A1230">
              <w:rPr>
                <w:noProof/>
                <w:webHidden/>
              </w:rPr>
              <w:tab/>
            </w:r>
            <w:r>
              <w:rPr>
                <w:noProof/>
                <w:webHidden/>
              </w:rPr>
              <w:fldChar w:fldCharType="begin"/>
            </w:r>
            <w:r w:rsidR="009A1230">
              <w:rPr>
                <w:noProof/>
                <w:webHidden/>
              </w:rPr>
              <w:instrText xml:space="preserve"> PAGEREF _Toc358922196 \h </w:instrText>
            </w:r>
            <w:r>
              <w:rPr>
                <w:noProof/>
                <w:webHidden/>
              </w:rPr>
            </w:r>
            <w:r>
              <w:rPr>
                <w:noProof/>
                <w:webHidden/>
              </w:rPr>
              <w:fldChar w:fldCharType="separate"/>
            </w:r>
            <w:r w:rsidR="004555D6">
              <w:rPr>
                <w:noProof/>
                <w:webHidden/>
              </w:rPr>
              <w:t>63</w:t>
            </w:r>
            <w:r>
              <w:rPr>
                <w:noProof/>
                <w:webHidden/>
              </w:rPr>
              <w:fldChar w:fldCharType="end"/>
            </w:r>
          </w:hyperlink>
        </w:p>
        <w:p w:rsidR="009A1230" w:rsidRDefault="004B6192" w:rsidP="00121B37">
          <w:pPr>
            <w:pStyle w:val="TM1"/>
            <w:tabs>
              <w:tab w:val="right" w:leader="dot" w:pos="9062"/>
            </w:tabs>
            <w:spacing w:line="240" w:lineRule="auto"/>
            <w:rPr>
              <w:noProof/>
            </w:rPr>
          </w:pPr>
          <w:hyperlink w:anchor="_Toc358922197" w:history="1">
            <w:r w:rsidR="009A1230">
              <w:rPr>
                <w:rStyle w:val="Lienhypertexte"/>
                <w:noProof/>
              </w:rPr>
              <w:t>Conclusion générale</w:t>
            </w:r>
            <w:r w:rsidR="009A1230">
              <w:rPr>
                <w:noProof/>
                <w:webHidden/>
              </w:rPr>
              <w:tab/>
            </w:r>
            <w:r>
              <w:rPr>
                <w:noProof/>
                <w:webHidden/>
              </w:rPr>
              <w:fldChar w:fldCharType="begin"/>
            </w:r>
            <w:r w:rsidR="009A1230">
              <w:rPr>
                <w:noProof/>
                <w:webHidden/>
              </w:rPr>
              <w:instrText xml:space="preserve"> PAGEREF _Toc358922197 \h </w:instrText>
            </w:r>
            <w:r>
              <w:rPr>
                <w:noProof/>
                <w:webHidden/>
              </w:rPr>
            </w:r>
            <w:r>
              <w:rPr>
                <w:noProof/>
                <w:webHidden/>
              </w:rPr>
              <w:fldChar w:fldCharType="separate"/>
            </w:r>
            <w:r w:rsidR="004555D6">
              <w:rPr>
                <w:noProof/>
                <w:webHidden/>
              </w:rPr>
              <w:t>64</w:t>
            </w:r>
            <w:r>
              <w:rPr>
                <w:noProof/>
                <w:webHidden/>
              </w:rPr>
              <w:fldChar w:fldCharType="end"/>
            </w:r>
          </w:hyperlink>
        </w:p>
        <w:p w:rsidR="009A1230" w:rsidRDefault="004B6192" w:rsidP="00121B37">
          <w:pPr>
            <w:pStyle w:val="TM1"/>
            <w:tabs>
              <w:tab w:val="right" w:leader="dot" w:pos="9062"/>
            </w:tabs>
            <w:spacing w:line="240" w:lineRule="auto"/>
            <w:rPr>
              <w:noProof/>
            </w:rPr>
          </w:pPr>
          <w:hyperlink w:anchor="_Toc358922198" w:history="1">
            <w:r w:rsidR="009A1230">
              <w:rPr>
                <w:rStyle w:val="Lienhypertexte"/>
                <w:noProof/>
              </w:rPr>
              <w:t>Bibliographies </w:t>
            </w:r>
            <w:r w:rsidR="009A1230">
              <w:rPr>
                <w:noProof/>
                <w:webHidden/>
              </w:rPr>
              <w:tab/>
            </w:r>
            <w:r>
              <w:rPr>
                <w:noProof/>
                <w:webHidden/>
              </w:rPr>
              <w:fldChar w:fldCharType="begin"/>
            </w:r>
            <w:r w:rsidR="009A1230">
              <w:rPr>
                <w:noProof/>
                <w:webHidden/>
              </w:rPr>
              <w:instrText xml:space="preserve"> PAGEREF _Toc358922198 \h </w:instrText>
            </w:r>
            <w:r>
              <w:rPr>
                <w:noProof/>
                <w:webHidden/>
              </w:rPr>
            </w:r>
            <w:r>
              <w:rPr>
                <w:noProof/>
                <w:webHidden/>
              </w:rPr>
              <w:fldChar w:fldCharType="separate"/>
            </w:r>
            <w:r w:rsidR="004555D6">
              <w:rPr>
                <w:noProof/>
                <w:webHidden/>
              </w:rPr>
              <w:t>65</w:t>
            </w:r>
            <w:r>
              <w:rPr>
                <w:noProof/>
                <w:webHidden/>
              </w:rPr>
              <w:fldChar w:fldCharType="end"/>
            </w:r>
          </w:hyperlink>
        </w:p>
        <w:p w:rsidR="009A1230" w:rsidRDefault="004B6192" w:rsidP="00121B37">
          <w:pPr>
            <w:spacing w:line="240" w:lineRule="auto"/>
          </w:pPr>
          <w:r>
            <w:fldChar w:fldCharType="end"/>
          </w:r>
        </w:p>
      </w:sdtContent>
    </w:sdt>
    <w:p w:rsidR="00121B37" w:rsidRDefault="00E638B8">
      <w:pPr>
        <w:spacing w:line="276" w:lineRule="auto"/>
        <w:rPr>
          <w:rFonts w:eastAsia="Times New Roman" w:cs="Times New Roman"/>
          <w:b/>
          <w:bCs/>
          <w:szCs w:val="24"/>
          <w:u w:val="single"/>
          <w:lang w:eastAsia="fr-FR"/>
        </w:rPr>
      </w:pPr>
      <w:r>
        <w:rPr>
          <w:rFonts w:eastAsia="Times New Roman" w:cs="Times New Roman"/>
          <w:b/>
          <w:bCs/>
          <w:szCs w:val="24"/>
          <w:u w:val="single"/>
          <w:lang w:eastAsia="fr-FR"/>
        </w:rPr>
        <w:br w:type="page"/>
      </w:r>
    </w:p>
    <w:p w:rsidR="00121B37" w:rsidRDefault="00121B37" w:rsidP="00121B37">
      <w:pPr>
        <w:pStyle w:val="Titre1"/>
      </w:pPr>
      <w:r w:rsidRPr="00560B36">
        <w:lastRenderedPageBreak/>
        <w:t>Table de figure</w:t>
      </w:r>
      <w:r>
        <w:t>s :</w:t>
      </w:r>
    </w:p>
    <w:p w:rsidR="00121B37" w:rsidRPr="008F2527" w:rsidRDefault="00121B37" w:rsidP="00554B3F">
      <w:pPr>
        <w:spacing w:line="276" w:lineRule="auto"/>
        <w:rPr>
          <w:rFonts w:cs="Times New Roman"/>
          <w:szCs w:val="24"/>
        </w:rPr>
      </w:pPr>
      <w:r w:rsidRPr="008F2527">
        <w:rPr>
          <w:rFonts w:cs="Times New Roman"/>
          <w:szCs w:val="24"/>
        </w:rPr>
        <w:t xml:space="preserve">Figure </w:t>
      </w:r>
      <w:r w:rsidRPr="008F2527">
        <w:rPr>
          <w:rFonts w:cs="Times New Roman"/>
          <w:color w:val="000000"/>
          <w:szCs w:val="24"/>
          <w:shd w:val="clear" w:color="auto" w:fill="FFFFFF"/>
        </w:rPr>
        <w:t>I</w:t>
      </w:r>
      <w:r w:rsidRPr="008F2527">
        <w:rPr>
          <w:rFonts w:cs="Times New Roman"/>
          <w:szCs w:val="24"/>
        </w:rPr>
        <w:t>.1 : Les types de</w:t>
      </w:r>
      <w:r w:rsidR="00554B3F">
        <w:rPr>
          <w:rFonts w:cs="Times New Roman"/>
          <w:szCs w:val="24"/>
        </w:rPr>
        <w:t xml:space="preserve"> travaux …………………………………………………………..</w:t>
      </w:r>
      <w:r w:rsidRPr="008F2527">
        <w:rPr>
          <w:rFonts w:cs="Times New Roman"/>
          <w:szCs w:val="24"/>
        </w:rPr>
        <w:t xml:space="preserve"> </w:t>
      </w:r>
      <w:r w:rsidR="00554B3F">
        <w:rPr>
          <w:rFonts w:cs="Times New Roman"/>
          <w:szCs w:val="24"/>
        </w:rPr>
        <w:t>10</w:t>
      </w:r>
    </w:p>
    <w:p w:rsidR="00121B37" w:rsidRPr="008F2527" w:rsidRDefault="00121B37" w:rsidP="00554B3F">
      <w:pPr>
        <w:spacing w:line="276" w:lineRule="auto"/>
        <w:rPr>
          <w:rFonts w:cs="Times New Roman"/>
          <w:szCs w:val="24"/>
        </w:rPr>
      </w:pPr>
      <w:r w:rsidRPr="008F2527">
        <w:rPr>
          <w:rFonts w:cs="Times New Roman"/>
          <w:szCs w:val="24"/>
        </w:rPr>
        <w:t xml:space="preserve">Figure </w:t>
      </w:r>
      <w:r w:rsidRPr="008F2527">
        <w:rPr>
          <w:rFonts w:cs="Times New Roman"/>
          <w:color w:val="000000"/>
          <w:szCs w:val="24"/>
          <w:shd w:val="clear" w:color="auto" w:fill="FFFFFF"/>
        </w:rPr>
        <w:t>I</w:t>
      </w:r>
      <w:r w:rsidRPr="008F2527">
        <w:rPr>
          <w:rFonts w:cs="Times New Roman"/>
          <w:szCs w:val="24"/>
        </w:rPr>
        <w:t xml:space="preserve">.2 : Dimensions technologiques et humaines du TCAO ………………………….. </w:t>
      </w:r>
      <w:r w:rsidR="00554B3F">
        <w:rPr>
          <w:rFonts w:cs="Times New Roman"/>
          <w:szCs w:val="24"/>
        </w:rPr>
        <w:t>12</w:t>
      </w:r>
    </w:p>
    <w:p w:rsidR="00121B37" w:rsidRPr="008F2527" w:rsidRDefault="00121B37" w:rsidP="00121B37">
      <w:pPr>
        <w:spacing w:line="276" w:lineRule="auto"/>
        <w:rPr>
          <w:rFonts w:eastAsiaTheme="majorEastAsia" w:cs="Times New Roman"/>
          <w:szCs w:val="24"/>
        </w:rPr>
      </w:pPr>
      <w:r w:rsidRPr="008F2527">
        <w:rPr>
          <w:rFonts w:eastAsiaTheme="majorEastAsia" w:cs="Times New Roman"/>
          <w:szCs w:val="24"/>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eastAsiaTheme="majorEastAsia" w:cs="Times New Roman"/>
          <w:szCs w:val="24"/>
        </w:rPr>
        <w:t>3 : Schéma de Joha</w:t>
      </w:r>
      <w:r w:rsidR="00554B3F">
        <w:rPr>
          <w:rFonts w:eastAsiaTheme="majorEastAsia" w:cs="Times New Roman"/>
          <w:szCs w:val="24"/>
        </w:rPr>
        <w:t>nsen ………………………………………………………….. 13</w:t>
      </w:r>
    </w:p>
    <w:p w:rsidR="00121B37" w:rsidRPr="008F2527" w:rsidRDefault="00121B37" w:rsidP="00121B37">
      <w:pPr>
        <w:spacing w:line="276" w:lineRule="auto"/>
        <w:rPr>
          <w:rFonts w:eastAsiaTheme="majorEastAsia" w:cs="Times New Roman"/>
          <w:szCs w:val="24"/>
        </w:rPr>
      </w:pPr>
      <w:r w:rsidRPr="008F2527">
        <w:rPr>
          <w:rFonts w:eastAsiaTheme="majorEastAsia" w:cs="Times New Roman"/>
          <w:szCs w:val="24"/>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eastAsiaTheme="majorEastAsia" w:cs="Times New Roman"/>
          <w:szCs w:val="24"/>
        </w:rPr>
        <w:t>4 :</w:t>
      </w:r>
      <w:r w:rsidRPr="008F2527">
        <w:rPr>
          <w:rFonts w:eastAsiaTheme="majorEastAsia" w:cs="Times New Roman"/>
          <w:b/>
          <w:bCs/>
          <w:szCs w:val="24"/>
        </w:rPr>
        <w:t xml:space="preserve"> </w:t>
      </w:r>
      <w:r w:rsidRPr="008F2527">
        <w:rPr>
          <w:rFonts w:eastAsiaTheme="majorEastAsia" w:cs="Times New Roman"/>
          <w:szCs w:val="24"/>
        </w:rPr>
        <w:t>Dimensions Spatiales et temporelles des systèmes TCAO selon Ellis …</w:t>
      </w:r>
      <w:r>
        <w:rPr>
          <w:rFonts w:eastAsiaTheme="majorEastAsia" w:cs="Times New Roman"/>
          <w:szCs w:val="24"/>
        </w:rPr>
        <w:t>.</w:t>
      </w:r>
      <w:r w:rsidR="00554B3F">
        <w:rPr>
          <w:rFonts w:eastAsiaTheme="majorEastAsia" w:cs="Times New Roman"/>
          <w:szCs w:val="24"/>
        </w:rPr>
        <w:t>……. 13</w:t>
      </w:r>
    </w:p>
    <w:p w:rsidR="00121B37" w:rsidRPr="008F252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cs="Times New Roman"/>
        </w:rPr>
        <w:t>5 : Modèle de référence de workflow ………………………………………</w:t>
      </w:r>
      <w:r>
        <w:rPr>
          <w:rFonts w:cs="Times New Roman"/>
        </w:rPr>
        <w:t>.</w:t>
      </w:r>
      <w:r w:rsidR="00554B3F">
        <w:rPr>
          <w:rFonts w:cs="Times New Roman"/>
        </w:rPr>
        <w:t>…… 17</w:t>
      </w:r>
    </w:p>
    <w:p w:rsidR="00121B37" w:rsidRPr="008F252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cs="Times New Roman"/>
        </w:rPr>
        <w:t>6 : Cycle de vie d’un système BPM comparé à un système workflow ………</w:t>
      </w:r>
      <w:r>
        <w:rPr>
          <w:rFonts w:cs="Times New Roman"/>
        </w:rPr>
        <w:t>.</w:t>
      </w:r>
      <w:r w:rsidR="00554B3F">
        <w:rPr>
          <w:rFonts w:cs="Times New Roman"/>
        </w:rPr>
        <w:t>….. 18</w:t>
      </w:r>
    </w:p>
    <w:p w:rsidR="00121B37" w:rsidRPr="008F252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cs="Times New Roman"/>
        </w:rPr>
        <w:t>7 : les événements ………………………………………………………………</w:t>
      </w:r>
      <w:r>
        <w:rPr>
          <w:rFonts w:cs="Times New Roman"/>
        </w:rPr>
        <w:t>.</w:t>
      </w:r>
      <w:r w:rsidR="00E1788A">
        <w:rPr>
          <w:rFonts w:cs="Times New Roman"/>
        </w:rPr>
        <w:t>... 22</w:t>
      </w:r>
    </w:p>
    <w:p w:rsidR="00121B37" w:rsidRPr="008F252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cs="Times New Roman"/>
        </w:rPr>
        <w:t>8 : Les différentes activités …</w:t>
      </w:r>
      <w:r>
        <w:rPr>
          <w:rFonts w:cs="Times New Roman"/>
        </w:rPr>
        <w:t>…………………………………………………….</w:t>
      </w:r>
      <w:r w:rsidRPr="008F2527">
        <w:rPr>
          <w:rFonts w:cs="Times New Roman"/>
        </w:rPr>
        <w:t>.</w:t>
      </w:r>
      <w:r w:rsidR="00E1788A">
        <w:rPr>
          <w:rFonts w:cs="Times New Roman"/>
        </w:rPr>
        <w:t xml:space="preserve"> 22</w:t>
      </w:r>
    </w:p>
    <w:p w:rsidR="00121B37" w:rsidRPr="008F252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cs="Times New Roman"/>
        </w:rPr>
        <w:t>9 : Les branchements ……………………………………………………</w:t>
      </w:r>
      <w:r>
        <w:rPr>
          <w:rFonts w:cs="Times New Roman"/>
        </w:rPr>
        <w:t>.</w:t>
      </w:r>
      <w:r w:rsidRPr="008F2527">
        <w:rPr>
          <w:rFonts w:cs="Times New Roman"/>
        </w:rPr>
        <w:t>…</w:t>
      </w:r>
      <w:r>
        <w:rPr>
          <w:rFonts w:cs="Times New Roman"/>
        </w:rPr>
        <w:t>.</w:t>
      </w:r>
      <w:r w:rsidRPr="008F2527">
        <w:rPr>
          <w:rFonts w:cs="Times New Roman"/>
        </w:rPr>
        <w:t>…</w:t>
      </w:r>
      <w:r>
        <w:rPr>
          <w:rFonts w:cs="Times New Roman"/>
        </w:rPr>
        <w:t>...</w:t>
      </w:r>
      <w:r w:rsidR="00E1788A">
        <w:rPr>
          <w:rFonts w:cs="Times New Roman"/>
        </w:rPr>
        <w:t>.. 23</w:t>
      </w:r>
    </w:p>
    <w:p w:rsidR="00121B37" w:rsidRPr="008F252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w:t>
      </w:r>
      <w:r w:rsidRPr="008F2527">
        <w:rPr>
          <w:rFonts w:cs="Times New Roman"/>
          <w:szCs w:val="24"/>
        </w:rPr>
        <w:t>.</w:t>
      </w:r>
      <w:r w:rsidRPr="008F2527">
        <w:rPr>
          <w:rFonts w:cs="Times New Roman"/>
        </w:rPr>
        <w:t>10 : les connecteurs ………………………………………………………</w:t>
      </w:r>
      <w:r>
        <w:rPr>
          <w:rFonts w:cs="Times New Roman"/>
        </w:rPr>
        <w:t>.</w:t>
      </w:r>
      <w:r w:rsidRPr="008F2527">
        <w:rPr>
          <w:rFonts w:cs="Times New Roman"/>
        </w:rPr>
        <w:t>…</w:t>
      </w:r>
      <w:r>
        <w:rPr>
          <w:rFonts w:cs="Times New Roman"/>
        </w:rPr>
        <w:t>…</w:t>
      </w:r>
      <w:r w:rsidR="00E1788A">
        <w:rPr>
          <w:rFonts w:cs="Times New Roman"/>
        </w:rPr>
        <w:t>…. 23</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1 : Représentation graphique d’un RDP</w:t>
      </w:r>
      <w:r>
        <w:rPr>
          <w:rFonts w:cs="Times New Roman"/>
        </w:rPr>
        <w:t xml:space="preserve"> ………………………………</w:t>
      </w:r>
      <w:r w:rsidR="00E1788A">
        <w:rPr>
          <w:rFonts w:cs="Times New Roman"/>
        </w:rPr>
        <w:t>…………. 26</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2 : Exemple de marquage</w:t>
      </w:r>
      <w:r w:rsidR="00E1788A">
        <w:rPr>
          <w:rFonts w:cs="Times New Roman"/>
        </w:rPr>
        <w:t xml:space="preserve"> ………………………………………………………… 27</w:t>
      </w:r>
    </w:p>
    <w:p w:rsidR="00121B37" w:rsidRDefault="00121B37" w:rsidP="00121B37">
      <w:pPr>
        <w:spacing w:line="276" w:lineRule="auto"/>
        <w:rPr>
          <w:rFonts w:asciiTheme="majorBidi" w:hAnsiTheme="majorBidi" w:cstheme="majorBidi"/>
        </w:rPr>
      </w:pPr>
      <w:r w:rsidRPr="008F2527">
        <w:rPr>
          <w:rFonts w:asciiTheme="majorBidi" w:hAnsiTheme="majorBidi" w:cstheme="majorBidi"/>
        </w:rPr>
        <w:t xml:space="preserve">Figure </w:t>
      </w:r>
      <w:r w:rsidRPr="008F2527">
        <w:rPr>
          <w:rFonts w:asciiTheme="majorBidi" w:hAnsiTheme="majorBidi" w:cstheme="majorBidi"/>
          <w:color w:val="000000"/>
          <w:szCs w:val="24"/>
          <w:shd w:val="clear" w:color="auto" w:fill="FFFFFF"/>
        </w:rPr>
        <w:t>II.</w:t>
      </w:r>
      <w:r w:rsidRPr="008F2527">
        <w:rPr>
          <w:rFonts w:asciiTheme="majorBidi" w:hAnsiTheme="majorBidi" w:cstheme="majorBidi"/>
        </w:rPr>
        <w:t>3 : Exemple de franchissement d’une transition</w:t>
      </w:r>
      <w:r w:rsidR="00E1788A">
        <w:rPr>
          <w:rFonts w:asciiTheme="majorBidi" w:hAnsiTheme="majorBidi" w:cstheme="majorBidi"/>
        </w:rPr>
        <w:t xml:space="preserve"> …………………………………. 27</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4 : Transition source et transition puits</w:t>
      </w:r>
      <w:r w:rsidR="00E1788A">
        <w:rPr>
          <w:rFonts w:cs="Times New Roman"/>
        </w:rPr>
        <w:t xml:space="preserve"> …………………………………………... 28</w:t>
      </w:r>
    </w:p>
    <w:p w:rsidR="00121B37" w:rsidRDefault="00121B37" w:rsidP="00121B37">
      <w:pPr>
        <w:spacing w:line="276" w:lineRule="auto"/>
        <w:rPr>
          <w:rFonts w:cs="Times New Roman"/>
          <w:szCs w:val="24"/>
        </w:rPr>
      </w:pPr>
      <w:r w:rsidRPr="008F2527">
        <w:rPr>
          <w:rFonts w:cs="Times New Roman"/>
          <w:szCs w:val="24"/>
        </w:rPr>
        <w:t xml:space="preserve">Figure </w:t>
      </w:r>
      <w:r w:rsidRPr="008F2527">
        <w:rPr>
          <w:rFonts w:cs="Times New Roman"/>
          <w:color w:val="000000"/>
          <w:szCs w:val="24"/>
          <w:shd w:val="clear" w:color="auto" w:fill="FFFFFF"/>
        </w:rPr>
        <w:t>II.</w:t>
      </w:r>
      <w:r w:rsidRPr="008F2527">
        <w:rPr>
          <w:rFonts w:cs="Times New Roman"/>
          <w:szCs w:val="24"/>
        </w:rPr>
        <w:t>5 : Graphe d’état et graphe d’événement</w:t>
      </w:r>
      <w:r w:rsidR="00E1788A">
        <w:rPr>
          <w:rFonts w:cs="Times New Roman"/>
          <w:szCs w:val="24"/>
        </w:rPr>
        <w:t xml:space="preserve"> ………………………………………… 28</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6 : Exemple de séquence de franchissement</w:t>
      </w:r>
      <w:r w:rsidR="00E1788A">
        <w:rPr>
          <w:rFonts w:cs="Times New Roman"/>
        </w:rPr>
        <w:t xml:space="preserve"> …………………………………….. 29</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7 : Marquages accessibles d’un RDP</w:t>
      </w:r>
      <w:r w:rsidR="00E1788A">
        <w:rPr>
          <w:rFonts w:cs="Times New Roman"/>
        </w:rPr>
        <w:t xml:space="preserve"> ……………………………………………. 29</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8 : Graphe de tous les marquages accessibles d’un RDP</w:t>
      </w:r>
      <w:r w:rsidR="00E1788A">
        <w:rPr>
          <w:rFonts w:cs="Times New Roman"/>
        </w:rPr>
        <w:t xml:space="preserve"> ……………………….. 30</w:t>
      </w:r>
    </w:p>
    <w:p w:rsidR="00121B37" w:rsidRDefault="00121B37" w:rsidP="00121B37">
      <w:pPr>
        <w:spacing w:line="276" w:lineRule="auto"/>
        <w:rPr>
          <w:rFonts w:cs="Times New Roman"/>
        </w:rPr>
      </w:pPr>
      <w:r w:rsidRPr="008F2527">
        <w:rPr>
          <w:rFonts w:cs="Times New Roman"/>
        </w:rPr>
        <w:t xml:space="preserve">Figure </w:t>
      </w:r>
      <w:r w:rsidRPr="008F2527">
        <w:rPr>
          <w:rFonts w:cs="Times New Roman"/>
          <w:color w:val="000000"/>
          <w:szCs w:val="24"/>
          <w:shd w:val="clear" w:color="auto" w:fill="FFFFFF"/>
        </w:rPr>
        <w:t>II.</w:t>
      </w:r>
      <w:r w:rsidRPr="008F2527">
        <w:rPr>
          <w:rFonts w:cs="Times New Roman"/>
        </w:rPr>
        <w:t>9 : Exemple d’application de la règle de substitution de place</w:t>
      </w:r>
      <w:r w:rsidR="00E1788A">
        <w:rPr>
          <w:rFonts w:cs="Times New Roman"/>
        </w:rPr>
        <w:t xml:space="preserve"> …………………. 37</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w:t>
      </w:r>
      <w:r w:rsidRPr="00560B36">
        <w:rPr>
          <w:rFonts w:cs="Times New Roman"/>
        </w:rPr>
        <w:t>10 : Exemple d’application de la règle de réduction de place implicite</w:t>
      </w:r>
      <w:r w:rsidR="00E1788A">
        <w:rPr>
          <w:rFonts w:cs="Times New Roman"/>
        </w:rPr>
        <w:t xml:space="preserve"> ………... 37</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II.1</w:t>
      </w:r>
      <w:r w:rsidRPr="00560B36">
        <w:rPr>
          <w:rFonts w:cs="Times New Roman"/>
        </w:rPr>
        <w:t>1 : Exemple d’application de la règle réduction de transition neutre</w:t>
      </w:r>
      <w:r w:rsidR="00E1788A">
        <w:rPr>
          <w:rFonts w:cs="Times New Roman"/>
        </w:rPr>
        <w:t xml:space="preserve"> …………. 38</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II.1</w:t>
      </w:r>
      <w:r w:rsidRPr="00560B36">
        <w:rPr>
          <w:rFonts w:cs="Times New Roman"/>
        </w:rPr>
        <w:t>2 : Exemple d’application de la règle de réduction de transitions identiques</w:t>
      </w:r>
      <w:r w:rsidR="00E1788A">
        <w:rPr>
          <w:rFonts w:cs="Times New Roman"/>
        </w:rPr>
        <w:t xml:space="preserve"> … 38</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III.</w:t>
      </w:r>
      <w:r w:rsidRPr="00560B36">
        <w:rPr>
          <w:rFonts w:cs="Times New Roman"/>
        </w:rPr>
        <w:t>1 : Transformation de modèles</w:t>
      </w:r>
      <w:r w:rsidR="00E1788A">
        <w:rPr>
          <w:rFonts w:cs="Times New Roman"/>
        </w:rPr>
        <w:t xml:space="preserve"> ……………………………………………….... 43</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III.</w:t>
      </w:r>
      <w:r w:rsidRPr="00560B36">
        <w:rPr>
          <w:rFonts w:cs="Times New Roman"/>
        </w:rPr>
        <w:t>2 : Présentation des tâches, événements et branchements en RDP</w:t>
      </w:r>
      <w:r w:rsidR="00E1788A">
        <w:rPr>
          <w:rFonts w:cs="Times New Roman"/>
        </w:rPr>
        <w:t xml:space="preserve"> ……………. 46</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III.</w:t>
      </w:r>
      <w:r w:rsidRPr="00560B36">
        <w:rPr>
          <w:rFonts w:cs="Times New Roman"/>
        </w:rPr>
        <w:t>3 : Transformation de flux séquentiel</w:t>
      </w:r>
      <w:r w:rsidR="00E1788A">
        <w:rPr>
          <w:rFonts w:cs="Times New Roman"/>
        </w:rPr>
        <w:t xml:space="preserve"> ………………………………………….. 47</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III.4</w:t>
      </w:r>
      <w:r w:rsidRPr="00560B36">
        <w:rPr>
          <w:rFonts w:cs="Times New Roman"/>
        </w:rPr>
        <w:t> : Modélisation en BPMN du processus de titularisation</w:t>
      </w:r>
      <w:r w:rsidR="00E1788A">
        <w:rPr>
          <w:rFonts w:cs="Times New Roman"/>
        </w:rPr>
        <w:t xml:space="preserve"> …………………….. 49</w:t>
      </w:r>
    </w:p>
    <w:p w:rsidR="00121B37" w:rsidRDefault="00121B37" w:rsidP="00121B37">
      <w:pPr>
        <w:spacing w:line="276" w:lineRule="auto"/>
        <w:rPr>
          <w:rFonts w:cs="Times New Roman"/>
        </w:rPr>
      </w:pPr>
      <w:r w:rsidRPr="00560B36">
        <w:rPr>
          <w:rFonts w:cs="Times New Roman"/>
        </w:rPr>
        <w:lastRenderedPageBreak/>
        <w:t xml:space="preserve">Figure </w:t>
      </w:r>
      <w:r w:rsidRPr="00560B36">
        <w:rPr>
          <w:rFonts w:cs="Times New Roman"/>
          <w:color w:val="000000"/>
          <w:szCs w:val="24"/>
          <w:shd w:val="clear" w:color="auto" w:fill="FFFFFF"/>
        </w:rPr>
        <w:t>III.5</w:t>
      </w:r>
      <w:r w:rsidRPr="00560B36">
        <w:rPr>
          <w:rFonts w:cs="Times New Roman"/>
        </w:rPr>
        <w:t> : Modélisation en BPMN du processus de passage de grade</w:t>
      </w:r>
      <w:r w:rsidR="00E1788A">
        <w:rPr>
          <w:rFonts w:cs="Times New Roman"/>
        </w:rPr>
        <w:t xml:space="preserve"> ………………… 50</w:t>
      </w:r>
    </w:p>
    <w:p w:rsidR="00121B37" w:rsidRDefault="00121B37" w:rsidP="00121B37">
      <w:pPr>
        <w:spacing w:line="276" w:lineRule="auto"/>
        <w:rPr>
          <w:rFonts w:cs="Times New Roman"/>
        </w:rPr>
      </w:pPr>
      <w:r w:rsidRPr="00560B36">
        <w:rPr>
          <w:rFonts w:cs="Times New Roman"/>
        </w:rPr>
        <w:t xml:space="preserve">Figure </w:t>
      </w:r>
      <w:r w:rsidRPr="00560B36">
        <w:rPr>
          <w:rFonts w:cs="Times New Roman"/>
          <w:color w:val="000000"/>
          <w:szCs w:val="24"/>
          <w:shd w:val="clear" w:color="auto" w:fill="FFFFFF"/>
        </w:rPr>
        <w:t>III.6</w:t>
      </w:r>
      <w:r w:rsidRPr="00560B36">
        <w:rPr>
          <w:rFonts w:cs="Times New Roman"/>
        </w:rPr>
        <w:t> : Modélisation en BPMN du processus de promotion d’échelon</w:t>
      </w:r>
      <w:r w:rsidR="00E1788A">
        <w:rPr>
          <w:rFonts w:cs="Times New Roman"/>
        </w:rPr>
        <w:t xml:space="preserve"> …………….. 51</w:t>
      </w:r>
    </w:p>
    <w:p w:rsidR="00121B37" w:rsidRDefault="00121B37" w:rsidP="00121B37">
      <w:pPr>
        <w:spacing w:line="276" w:lineRule="auto"/>
        <w:rPr>
          <w:rFonts w:cs="Times New Roman"/>
        </w:rPr>
      </w:pPr>
      <w:r w:rsidRPr="0034122A">
        <w:rPr>
          <w:rFonts w:cs="Times New Roman"/>
        </w:rPr>
        <w:t xml:space="preserve">Figure </w:t>
      </w:r>
      <w:r w:rsidRPr="0034122A">
        <w:rPr>
          <w:rFonts w:cs="Times New Roman"/>
          <w:color w:val="000000"/>
          <w:szCs w:val="24"/>
          <w:shd w:val="clear" w:color="auto" w:fill="FFFFFF"/>
        </w:rPr>
        <w:t>III.</w:t>
      </w:r>
      <w:r>
        <w:rPr>
          <w:rFonts w:cs="Times New Roman"/>
          <w:color w:val="000000"/>
          <w:szCs w:val="24"/>
          <w:shd w:val="clear" w:color="auto" w:fill="FFFFFF"/>
        </w:rPr>
        <w:t>7</w:t>
      </w:r>
      <w:r w:rsidRPr="0034122A">
        <w:rPr>
          <w:rFonts w:cs="Times New Roman"/>
        </w:rPr>
        <w:t> : Fiche de notation des enseignants</w:t>
      </w:r>
      <w:r w:rsidR="00E1788A">
        <w:rPr>
          <w:rFonts w:cs="Times New Roman"/>
        </w:rPr>
        <w:t xml:space="preserve"> …………………………………………… 52</w:t>
      </w:r>
    </w:p>
    <w:p w:rsidR="00121B37" w:rsidRDefault="00121B37" w:rsidP="00121B37">
      <w:pPr>
        <w:spacing w:line="276" w:lineRule="auto"/>
        <w:rPr>
          <w:rFonts w:cs="Times New Roman"/>
          <w:szCs w:val="24"/>
        </w:rPr>
      </w:pPr>
      <w:r w:rsidRPr="0034122A">
        <w:rPr>
          <w:rFonts w:cs="Times New Roman"/>
          <w:szCs w:val="24"/>
        </w:rPr>
        <w:t xml:space="preserve">Figure </w:t>
      </w:r>
      <w:r w:rsidRPr="0034122A">
        <w:rPr>
          <w:rFonts w:cs="Times New Roman"/>
          <w:color w:val="000000"/>
          <w:szCs w:val="24"/>
          <w:shd w:val="clear" w:color="auto" w:fill="FFFFFF"/>
        </w:rPr>
        <w:t>III.8</w:t>
      </w:r>
      <w:r w:rsidRPr="0034122A">
        <w:rPr>
          <w:rFonts w:cs="Times New Roman"/>
          <w:szCs w:val="24"/>
        </w:rPr>
        <w:t> : Tableau des trois passages d’échelon</w:t>
      </w:r>
      <w:r w:rsidR="00E1788A">
        <w:rPr>
          <w:rFonts w:cs="Times New Roman"/>
          <w:szCs w:val="24"/>
        </w:rPr>
        <w:t xml:space="preserve"> …………………………..…………… 54</w:t>
      </w:r>
    </w:p>
    <w:p w:rsidR="00121B37" w:rsidRDefault="00121B37" w:rsidP="00121B37">
      <w:pPr>
        <w:spacing w:line="276" w:lineRule="auto"/>
        <w:rPr>
          <w:rFonts w:cs="Times New Roman"/>
          <w:szCs w:val="24"/>
        </w:rPr>
      </w:pPr>
      <w:r w:rsidRPr="0034122A">
        <w:rPr>
          <w:rFonts w:cs="Times New Roman"/>
          <w:szCs w:val="24"/>
        </w:rPr>
        <w:t>Figure</w:t>
      </w:r>
      <w:r w:rsidRPr="0034122A">
        <w:rPr>
          <w:rStyle w:val="romain"/>
          <w:rFonts w:cs="Times New Roman"/>
          <w:caps/>
          <w:smallCaps/>
          <w:color w:val="000000"/>
          <w:szCs w:val="24"/>
          <w:shd w:val="clear" w:color="auto" w:fill="FFFFFF"/>
        </w:rPr>
        <w:t xml:space="preserve"> IV</w:t>
      </w:r>
      <w:r w:rsidRPr="0034122A">
        <w:rPr>
          <w:rFonts w:cs="Times New Roman"/>
        </w:rPr>
        <w:t>.1 </w:t>
      </w:r>
      <w:r w:rsidRPr="0034122A">
        <w:rPr>
          <w:rFonts w:cs="Times New Roman"/>
          <w:szCs w:val="24"/>
        </w:rPr>
        <w:t>: Composants de la plateforme Framework .NET</w:t>
      </w:r>
      <w:r w:rsidR="00E1788A">
        <w:rPr>
          <w:rFonts w:cs="Times New Roman"/>
          <w:szCs w:val="24"/>
        </w:rPr>
        <w:t xml:space="preserve"> ……………………………. 57</w:t>
      </w:r>
    </w:p>
    <w:p w:rsidR="00121B37" w:rsidRDefault="00121B37" w:rsidP="00121B37">
      <w:pPr>
        <w:spacing w:line="276" w:lineRule="auto"/>
        <w:rPr>
          <w:rFonts w:cs="Times New Roman"/>
        </w:rPr>
      </w:pPr>
      <w:r w:rsidRPr="0034122A">
        <w:rPr>
          <w:rFonts w:cs="Times New Roman"/>
        </w:rPr>
        <w:t xml:space="preserve">Figure </w:t>
      </w:r>
      <w:r w:rsidRPr="0034122A">
        <w:rPr>
          <w:rStyle w:val="romain"/>
          <w:rFonts w:cs="Times New Roman"/>
          <w:caps/>
          <w:smallCaps/>
          <w:color w:val="000000"/>
          <w:szCs w:val="24"/>
          <w:shd w:val="clear" w:color="auto" w:fill="FFFFFF"/>
        </w:rPr>
        <w:t>IV</w:t>
      </w:r>
      <w:r w:rsidRPr="0034122A">
        <w:rPr>
          <w:rFonts w:cs="Times New Roman"/>
        </w:rPr>
        <w:t>.2 : Interface du logiciel</w:t>
      </w:r>
      <w:r w:rsidR="00E1788A">
        <w:rPr>
          <w:rFonts w:cs="Times New Roman"/>
        </w:rPr>
        <w:t xml:space="preserve"> …………………………………………………………. 58</w:t>
      </w:r>
    </w:p>
    <w:p w:rsidR="00121B37" w:rsidRDefault="00121B37" w:rsidP="00121B37">
      <w:pPr>
        <w:spacing w:line="276" w:lineRule="auto"/>
        <w:rPr>
          <w:rFonts w:cs="Times New Roman"/>
        </w:rPr>
      </w:pPr>
      <w:r w:rsidRPr="0034122A">
        <w:rPr>
          <w:rFonts w:cs="Times New Roman"/>
        </w:rPr>
        <w:t xml:space="preserve">Figure </w:t>
      </w:r>
      <w:r w:rsidRPr="0034122A">
        <w:rPr>
          <w:rStyle w:val="romain"/>
          <w:rFonts w:cs="Times New Roman"/>
          <w:caps/>
          <w:smallCaps/>
          <w:color w:val="000000"/>
          <w:szCs w:val="24"/>
          <w:shd w:val="clear" w:color="auto" w:fill="FFFFFF"/>
        </w:rPr>
        <w:t>IV</w:t>
      </w:r>
      <w:r w:rsidRPr="0034122A">
        <w:rPr>
          <w:rFonts w:cs="Times New Roman"/>
        </w:rPr>
        <w:t>.3 : Ruban du logiciel</w:t>
      </w:r>
      <w:r w:rsidR="00E1788A">
        <w:rPr>
          <w:rFonts w:cs="Times New Roman"/>
        </w:rPr>
        <w:t xml:space="preserve"> ……………………………………………………………. 58</w:t>
      </w:r>
    </w:p>
    <w:p w:rsidR="00121B37" w:rsidRDefault="00121B37" w:rsidP="00121B37">
      <w:pPr>
        <w:spacing w:line="276" w:lineRule="auto"/>
        <w:rPr>
          <w:rFonts w:cs="Times New Roman"/>
        </w:rPr>
      </w:pPr>
      <w:r w:rsidRPr="0034122A">
        <w:rPr>
          <w:rFonts w:cs="Times New Roman"/>
        </w:rPr>
        <w:t xml:space="preserve">Figure </w:t>
      </w:r>
      <w:r w:rsidRPr="0034122A">
        <w:rPr>
          <w:rStyle w:val="romain"/>
          <w:rFonts w:cs="Times New Roman"/>
          <w:caps/>
          <w:smallCaps/>
          <w:color w:val="000000"/>
          <w:szCs w:val="24"/>
          <w:shd w:val="clear" w:color="auto" w:fill="FFFFFF"/>
        </w:rPr>
        <w:t>IV</w:t>
      </w:r>
      <w:r w:rsidRPr="0034122A">
        <w:rPr>
          <w:rFonts w:cs="Times New Roman"/>
        </w:rPr>
        <w:t>.4 : Boite d’outils BPMN</w:t>
      </w:r>
      <w:r w:rsidR="00E1788A">
        <w:rPr>
          <w:rFonts w:cs="Times New Roman"/>
        </w:rPr>
        <w:t xml:space="preserve"> ………………………………………………………... 59</w:t>
      </w:r>
    </w:p>
    <w:p w:rsid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.5 : Modélisation de diagramme</w:t>
      </w:r>
      <w:r>
        <w:rPr>
          <w:rFonts w:cs="Times New Roman"/>
        </w:rPr>
        <w:t xml:space="preserve"> </w:t>
      </w:r>
      <w:r w:rsidR="00E1788A">
        <w:rPr>
          <w:rFonts w:cs="Times New Roman"/>
        </w:rPr>
        <w:t>………………………………………………… 60</w:t>
      </w:r>
    </w:p>
    <w:p w:rsidR="00121B37" w:rsidRDefault="00121B37" w:rsidP="00121B37">
      <w:pPr>
        <w:spacing w:line="276" w:lineRule="auto"/>
        <w:rPr>
          <w:rFonts w:cs="Times New Roman"/>
        </w:rPr>
      </w:pPr>
      <w:r w:rsidRPr="0034122A">
        <w:rPr>
          <w:rFonts w:cs="Times New Roman"/>
        </w:rPr>
        <w:t xml:space="preserve">Figure </w:t>
      </w:r>
      <w:r w:rsidRPr="0034122A">
        <w:rPr>
          <w:rStyle w:val="romain"/>
          <w:rFonts w:cs="Times New Roman"/>
          <w:caps/>
          <w:smallCaps/>
          <w:color w:val="000000"/>
          <w:szCs w:val="24"/>
          <w:shd w:val="clear" w:color="auto" w:fill="FFFFFF"/>
        </w:rPr>
        <w:t>IV</w:t>
      </w:r>
      <w:r w:rsidRPr="0034122A">
        <w:rPr>
          <w:rFonts w:cs="Times New Roman"/>
        </w:rPr>
        <w:t>.6 : Le menu Fichier</w:t>
      </w:r>
      <w:r w:rsidR="00E1788A">
        <w:rPr>
          <w:rFonts w:cs="Times New Roman"/>
        </w:rPr>
        <w:t xml:space="preserve"> …………………………………………………………….. 61</w:t>
      </w:r>
    </w:p>
    <w:p w:rsidR="00121B37" w:rsidRDefault="00121B37" w:rsidP="00121B37">
      <w:pPr>
        <w:spacing w:line="276" w:lineRule="auto"/>
        <w:rPr>
          <w:rFonts w:cs="Times New Roman"/>
        </w:rPr>
      </w:pPr>
      <w:r w:rsidRPr="0034122A">
        <w:rPr>
          <w:rFonts w:cs="Times New Roman"/>
        </w:rPr>
        <w:t xml:space="preserve">Figure </w:t>
      </w:r>
      <w:r w:rsidRPr="0034122A">
        <w:rPr>
          <w:rStyle w:val="romain"/>
          <w:rFonts w:cs="Times New Roman"/>
          <w:caps/>
          <w:smallCaps/>
          <w:color w:val="000000"/>
          <w:szCs w:val="24"/>
          <w:shd w:val="clear" w:color="auto" w:fill="FFFFFF"/>
        </w:rPr>
        <w:t>IV</w:t>
      </w:r>
      <w:r w:rsidRPr="0034122A">
        <w:rPr>
          <w:rFonts w:cs="Times New Roman"/>
        </w:rPr>
        <w:t>.7 : Le menu Edition</w:t>
      </w:r>
      <w:r w:rsidR="00E1788A">
        <w:rPr>
          <w:rFonts w:cs="Times New Roman"/>
        </w:rPr>
        <w:t xml:space="preserve"> …………………………………………………………….. 61</w:t>
      </w:r>
    </w:p>
    <w:p w:rsid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.8 : Le menu Exporter</w:t>
      </w:r>
      <w:r w:rsidR="00E1788A">
        <w:rPr>
          <w:rFonts w:cs="Times New Roman"/>
        </w:rPr>
        <w:t xml:space="preserve"> …………………………………………………………… 61</w:t>
      </w:r>
    </w:p>
    <w:p w:rsid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.9 : Le menu Aide</w:t>
      </w:r>
      <w:r w:rsidR="00E1788A">
        <w:rPr>
          <w:rFonts w:cs="Times New Roman"/>
        </w:rPr>
        <w:t xml:space="preserve"> ……………………………………………………………….. 61</w:t>
      </w:r>
    </w:p>
    <w:p w:rsid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.10 : représentation du processus de titularisation</w:t>
      </w:r>
      <w:r w:rsidR="00E1788A">
        <w:rPr>
          <w:rFonts w:cs="Times New Roman"/>
        </w:rPr>
        <w:t xml:space="preserve"> ………………………………. 62</w:t>
      </w:r>
    </w:p>
    <w:p w:rsid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.11 : Passage de BPMN au RDP</w:t>
      </w:r>
      <w:r w:rsidR="00E1788A">
        <w:rPr>
          <w:rFonts w:cs="Times New Roman"/>
        </w:rPr>
        <w:t xml:space="preserve"> ………………………………………………… 62</w:t>
      </w:r>
    </w:p>
    <w:p w:rsid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.12 : Contrôle de jetons</w:t>
      </w:r>
      <w:r w:rsidR="00E1788A">
        <w:rPr>
          <w:rFonts w:cs="Times New Roman"/>
        </w:rPr>
        <w:t xml:space="preserve"> ………………………………………………………….. 63</w:t>
      </w:r>
    </w:p>
    <w:p w:rsidR="00121B37" w:rsidRPr="00121B37" w:rsidRDefault="00121B37" w:rsidP="00121B37">
      <w:pPr>
        <w:spacing w:line="276" w:lineRule="auto"/>
        <w:rPr>
          <w:rFonts w:cs="Times New Roman"/>
        </w:rPr>
      </w:pPr>
      <w:r w:rsidRPr="0034122A">
        <w:rPr>
          <w:rFonts w:cs="Times New Roman"/>
        </w:rPr>
        <w:t>Figure</w:t>
      </w:r>
      <w:r w:rsidRPr="0034122A">
        <w:rPr>
          <w:rStyle w:val="romain"/>
          <w:rFonts w:cs="Times New Roman"/>
          <w:caps/>
          <w:smallCaps/>
          <w:color w:val="000000"/>
          <w:szCs w:val="24"/>
          <w:shd w:val="clear" w:color="auto" w:fill="FFFFFF"/>
        </w:rPr>
        <w:t xml:space="preserve"> IV</w:t>
      </w:r>
      <w:r w:rsidRPr="0034122A">
        <w:rPr>
          <w:rFonts w:cs="Times New Roman"/>
        </w:rPr>
        <w:t>.13 : Vérification et simulation</w:t>
      </w:r>
      <w:r>
        <w:rPr>
          <w:rFonts w:cs="Times New Roman"/>
        </w:rPr>
        <w:t xml:space="preserve"> ………………………………………………….. 6</w:t>
      </w:r>
      <w:r w:rsidR="00E1788A">
        <w:rPr>
          <w:rFonts w:cs="Times New Roman"/>
        </w:rPr>
        <w:t>3</w:t>
      </w:r>
      <w:r>
        <w:rPr>
          <w:rFonts w:eastAsia="Times New Roman" w:cs="Times New Roman"/>
          <w:b/>
          <w:bCs/>
          <w:szCs w:val="24"/>
          <w:u w:val="single"/>
          <w:lang w:eastAsia="fr-FR"/>
        </w:rPr>
        <w:br w:type="page"/>
      </w:r>
    </w:p>
    <w:p w:rsidR="00E638B8" w:rsidRDefault="00E638B8">
      <w:pPr>
        <w:spacing w:line="276" w:lineRule="auto"/>
        <w:rPr>
          <w:rFonts w:eastAsia="Times New Roman" w:cs="Times New Roman"/>
          <w:b/>
          <w:bCs/>
          <w:szCs w:val="24"/>
          <w:u w:val="single"/>
          <w:lang w:eastAsia="fr-FR"/>
        </w:rPr>
      </w:pPr>
    </w:p>
    <w:p w:rsidR="002E59EA" w:rsidRDefault="004B6192" w:rsidP="00D07326">
      <w:pPr>
        <w:spacing w:after="0"/>
        <w:rPr>
          <w:rFonts w:eastAsia="Times New Roman" w:cs="Times New Roman"/>
          <w:b/>
          <w:bCs/>
          <w:szCs w:val="24"/>
          <w:u w:val="single"/>
          <w:lang w:eastAsia="fr-FR"/>
        </w:rPr>
      </w:pPr>
      <w:r>
        <w:rPr>
          <w:rFonts w:eastAsia="Times New Roman" w:cs="Times New Roman"/>
          <w:b/>
          <w:bCs/>
          <w:noProof/>
          <w:szCs w:val="24"/>
          <w:u w:val="single"/>
          <w:lang w:eastAsia="fr-FR"/>
        </w:rPr>
        <w:pict>
          <v:shapetype id="_x0000_t202" coordsize="21600,21600" o:spt="202" path="m,l,21600r21600,l21600,xe">
            <v:stroke joinstyle="miter"/>
            <v:path gradientshapeok="t" o:connecttype="rect"/>
          </v:shapetype>
          <v:shape id="_x0000_s1702" type="#_x0000_t202" style="position:absolute;margin-left:.55pt;margin-top:-7.55pt;width:458.8pt;height:51.6pt;z-index:251705344;mso-width-relative:margin;mso-height-relative:margin">
            <v:textbox style="mso-next-textbox:#_x0000_s1702">
              <w:txbxContent>
                <w:p w:rsidR="0013082F" w:rsidRDefault="0013082F" w:rsidP="009A1230">
                  <w:pPr>
                    <w:jc w:val="center"/>
                  </w:pPr>
                  <w:r w:rsidRPr="002E59EA">
                    <w:rPr>
                      <w:rFonts w:eastAsia="Times New Roman" w:cs="Times New Roman"/>
                      <w:b/>
                      <w:bCs/>
                      <w:szCs w:val="24"/>
                      <w:u w:val="single"/>
                      <w:lang w:eastAsia="fr-FR"/>
                    </w:rPr>
                    <w:t>Intitulé du sujet</w:t>
                  </w:r>
                  <w:r w:rsidRPr="00DB4695">
                    <w:rPr>
                      <w:rFonts w:eastAsia="Times New Roman" w:cs="Times New Roman"/>
                      <w:b/>
                      <w:bCs/>
                      <w:szCs w:val="24"/>
                      <w:lang w:eastAsia="fr-FR"/>
                    </w:rPr>
                    <w:t xml:space="preserve"> :</w:t>
                  </w:r>
                  <w:r w:rsidRPr="00A5622D">
                    <w:rPr>
                      <w:rFonts w:ascii="Bookman Old Style" w:eastAsia="Times New Roman" w:hAnsi="Bookman Old Style" w:cs="Times New Roman"/>
                      <w:b/>
                      <w:bCs/>
                      <w:lang w:eastAsia="fr-FR"/>
                    </w:rPr>
                    <w:t xml:space="preserve"> </w:t>
                  </w:r>
                  <w:r w:rsidRPr="00A5622D">
                    <w:rPr>
                      <w:rFonts w:eastAsia="Times New Roman" w:cs="Times New Roman"/>
                      <w:b/>
                      <w:bCs/>
                      <w:szCs w:val="24"/>
                      <w:lang w:eastAsia="fr-FR"/>
                    </w:rPr>
                    <w:t>Modélisation de processus métiers coopératifs à l’aide de BPMN : vérification et simulation par réseau de Pétri</w:t>
                  </w:r>
                </w:p>
              </w:txbxContent>
            </v:textbox>
          </v:shape>
        </w:pict>
      </w:r>
    </w:p>
    <w:p w:rsidR="002E59EA" w:rsidRDefault="002E59EA" w:rsidP="00D07326">
      <w:pPr>
        <w:spacing w:after="0"/>
        <w:rPr>
          <w:rFonts w:eastAsia="Times New Roman" w:cs="Times New Roman"/>
          <w:b/>
          <w:bCs/>
          <w:szCs w:val="24"/>
          <w:u w:val="single"/>
          <w:lang w:eastAsia="fr-FR"/>
        </w:rPr>
      </w:pPr>
    </w:p>
    <w:p w:rsidR="009A1230" w:rsidRDefault="009A1230" w:rsidP="002E59EA">
      <w:pPr>
        <w:spacing w:after="0"/>
        <w:rPr>
          <w:rFonts w:eastAsia="Times New Roman" w:cs="Times New Roman"/>
          <w:b/>
          <w:bCs/>
          <w:szCs w:val="24"/>
          <w:u w:val="single"/>
          <w:lang w:eastAsia="fr-FR"/>
        </w:rPr>
      </w:pPr>
    </w:p>
    <w:p w:rsidR="00C46244" w:rsidRDefault="00D07326" w:rsidP="002E59EA">
      <w:pPr>
        <w:spacing w:after="0"/>
        <w:rPr>
          <w:rFonts w:eastAsia="Times New Roman" w:cs="Times New Roman"/>
          <w:b/>
          <w:bCs/>
          <w:szCs w:val="24"/>
          <w:lang w:eastAsia="fr-FR"/>
        </w:rPr>
      </w:pPr>
      <w:r w:rsidRPr="002E59EA">
        <w:rPr>
          <w:rFonts w:eastAsia="Times New Roman" w:cs="Times New Roman"/>
          <w:b/>
          <w:bCs/>
          <w:szCs w:val="24"/>
          <w:u w:val="single"/>
          <w:lang w:eastAsia="fr-FR"/>
        </w:rPr>
        <w:t>Mots clés</w:t>
      </w:r>
      <w:r w:rsidRPr="00DB4695">
        <w:rPr>
          <w:rFonts w:eastAsia="Times New Roman" w:cs="Times New Roman"/>
          <w:b/>
          <w:bCs/>
          <w:szCs w:val="24"/>
          <w:lang w:eastAsia="fr-FR"/>
        </w:rPr>
        <w:t> :</w:t>
      </w:r>
      <w:r w:rsidRPr="00DB4695">
        <w:rPr>
          <w:rFonts w:eastAsia="Times New Roman" w:cs="Times New Roman"/>
          <w:szCs w:val="24"/>
          <w:lang w:eastAsia="fr-FR"/>
        </w:rPr>
        <w:t xml:space="preserve"> </w:t>
      </w:r>
      <w:r w:rsidRPr="00A5622D">
        <w:rPr>
          <w:rFonts w:eastAsia="Times New Roman" w:cs="Times New Roman"/>
          <w:b/>
          <w:bCs/>
          <w:szCs w:val="24"/>
          <w:lang w:eastAsia="fr-FR"/>
        </w:rPr>
        <w:t>Workflow, BPM, BPMN, RDP, WF NET, modélisation, processus métier.</w:t>
      </w:r>
    </w:p>
    <w:p w:rsidR="002E59EA" w:rsidRDefault="002E59EA" w:rsidP="002E59EA">
      <w:pPr>
        <w:spacing w:after="0"/>
      </w:pPr>
    </w:p>
    <w:p w:rsidR="00E638B8" w:rsidRDefault="00D07326" w:rsidP="002B74B9">
      <w:pPr>
        <w:jc w:val="mediumKashida"/>
      </w:pPr>
      <w:r w:rsidRPr="00D07326">
        <w:rPr>
          <w:b/>
          <w:bCs/>
          <w:u w:val="single"/>
        </w:rPr>
        <w:t>Résumé</w:t>
      </w:r>
      <w:r w:rsidRPr="00D07326">
        <w:rPr>
          <w:b/>
          <w:bCs/>
        </w:rPr>
        <w:t> :</w:t>
      </w:r>
      <w:r>
        <w:t xml:space="preserve"> </w:t>
      </w:r>
    </w:p>
    <w:p w:rsidR="009221FE" w:rsidRDefault="002E59EA" w:rsidP="00E638B8">
      <w:pPr>
        <w:ind w:firstLine="708"/>
        <w:jc w:val="mediumKashida"/>
      </w:pPr>
      <w:r>
        <w:t xml:space="preserve">Le travail proposé dans ce mémoire traite la modélisation et la vérification des processus métier. Son objectif est de permettre d’une part la modélisation des processus métier coopératifs, et d’une autre, de vérifier </w:t>
      </w:r>
      <w:r w:rsidR="009221FE">
        <w:t xml:space="preserve">le déroulement de </w:t>
      </w:r>
      <w:r>
        <w:t>ces derniers afin d’assurer leur bon fonctionnement.</w:t>
      </w:r>
    </w:p>
    <w:p w:rsidR="00E638B8" w:rsidRDefault="00D80656" w:rsidP="00E638B8">
      <w:pPr>
        <w:ind w:firstLine="708"/>
        <w:jc w:val="mediumKashida"/>
        <w:rPr>
          <w:rFonts w:eastAsia="Times New Roman" w:cs="Times New Roman"/>
          <w:bCs/>
          <w:szCs w:val="24"/>
          <w:lang w:eastAsia="fr-FR"/>
        </w:rPr>
        <w:sectPr w:rsidR="00E638B8" w:rsidSect="006F25E8">
          <w:pgSz w:w="11906" w:h="16838"/>
          <w:pgMar w:top="1417" w:right="1417" w:bottom="1417" w:left="1417" w:header="708" w:footer="708" w:gutter="0"/>
          <w:pgNumType w:start="0"/>
          <w:cols w:space="708"/>
          <w:titlePg/>
          <w:docGrid w:linePitch="360"/>
        </w:sectPr>
      </w:pPr>
      <w:r w:rsidRPr="00D80656">
        <w:t>La technologie de workflow, tendant à automatiser les processus d'entreprise et à fournir un support pour leur gestion</w:t>
      </w:r>
      <w:r>
        <w:t>, l</w:t>
      </w:r>
      <w:r w:rsidR="00063D7E">
        <w:t xml:space="preserve">a modélisation d’un workflow consiste à décrire les différents acteurs impliqués dans la réalisation d’une tâche coopérative, l’interface informatique qui unisse ces acteurs, </w:t>
      </w:r>
      <w:r w:rsidR="00063D7E" w:rsidRPr="00063D7E">
        <w:t>les tâches à répartir entre les différents acteurs, les délais, les modes de validation, et fournir à chacun des acteurs les informations nécessaires à l'exécution de sa tâche</w:t>
      </w:r>
      <w:r w:rsidR="002B74B9">
        <w:t xml:space="preserve"> et leurs natures</w:t>
      </w:r>
      <w:r w:rsidR="00834440">
        <w:t xml:space="preserve">. Pour cela, les développeurs se basent sur une méthode stricte souvent résultant de l’adaptation d’une méthode existante, ce qui </w:t>
      </w:r>
      <w:r w:rsidR="002B74B9">
        <w:t xml:space="preserve">engendre des systèmes conçus qui ne répondent pas aux besoins des utilisateurs et ne sont pas adaptés à l’organisation des activités de l’entreprise. Chaque développeur a son propre point de vu sur la méthode à adopter pour concevoir le système workflow, ce qui implique différents workflows, car il n’existe pas de méthode unique pour la modélisation de workflow. </w:t>
      </w:r>
      <w:r w:rsidRPr="00A5622D">
        <w:rPr>
          <w:rFonts w:eastAsia="Times New Roman" w:cs="Times New Roman"/>
          <w:bCs/>
          <w:szCs w:val="24"/>
          <w:lang w:eastAsia="fr-FR"/>
        </w:rPr>
        <w:t xml:space="preserve">D’autre part, </w:t>
      </w:r>
      <w:r>
        <w:rPr>
          <w:rFonts w:eastAsia="Times New Roman" w:cs="Times New Roman"/>
          <w:bCs/>
          <w:szCs w:val="24"/>
          <w:lang w:eastAsia="fr-FR"/>
        </w:rPr>
        <w:t>les systèmes w</w:t>
      </w:r>
      <w:r w:rsidRPr="00A5622D">
        <w:rPr>
          <w:rFonts w:eastAsia="Times New Roman" w:cs="Times New Roman"/>
          <w:bCs/>
          <w:szCs w:val="24"/>
          <w:lang w:eastAsia="fr-FR"/>
        </w:rPr>
        <w:t xml:space="preserve">orkflow </w:t>
      </w:r>
      <w:r>
        <w:rPr>
          <w:rFonts w:eastAsia="Times New Roman" w:cs="Times New Roman"/>
          <w:bCs/>
          <w:szCs w:val="24"/>
          <w:lang w:eastAsia="fr-FR"/>
        </w:rPr>
        <w:t xml:space="preserve">souffrent de </w:t>
      </w:r>
      <w:r w:rsidRPr="00A5622D">
        <w:rPr>
          <w:rFonts w:eastAsia="Times New Roman" w:cs="Times New Roman"/>
          <w:bCs/>
          <w:szCs w:val="24"/>
          <w:lang w:eastAsia="fr-FR"/>
        </w:rPr>
        <w:t>l’absence de vérification et de simulation</w:t>
      </w:r>
      <w:r>
        <w:rPr>
          <w:rFonts w:eastAsia="Times New Roman" w:cs="Times New Roman"/>
          <w:bCs/>
          <w:szCs w:val="24"/>
          <w:lang w:eastAsia="fr-FR"/>
        </w:rPr>
        <w:t xml:space="preserve">. Pour remédier à ce manque, </w:t>
      </w:r>
      <w:r w:rsidRPr="00A5622D">
        <w:rPr>
          <w:rFonts w:eastAsia="Times New Roman" w:cs="Times New Roman"/>
          <w:bCs/>
          <w:szCs w:val="24"/>
          <w:lang w:eastAsia="fr-FR"/>
        </w:rPr>
        <w:t xml:space="preserve">Van Der Aalest a introduit la notion de WF </w:t>
      </w:r>
      <w:r>
        <w:rPr>
          <w:rFonts w:eastAsia="Times New Roman" w:cs="Times New Roman"/>
          <w:bCs/>
          <w:szCs w:val="24"/>
          <w:lang w:eastAsia="fr-FR"/>
        </w:rPr>
        <w:t>net, des systèmes workflow</w:t>
      </w:r>
      <w:r w:rsidRPr="00A5622D">
        <w:rPr>
          <w:rFonts w:eastAsia="Times New Roman" w:cs="Times New Roman"/>
          <w:bCs/>
          <w:szCs w:val="24"/>
          <w:lang w:eastAsia="fr-FR"/>
        </w:rPr>
        <w:t xml:space="preserve"> basés sur une modélisation par réseaux de </w:t>
      </w:r>
      <w:r>
        <w:rPr>
          <w:rFonts w:eastAsia="Times New Roman" w:cs="Times New Roman"/>
          <w:bCs/>
          <w:szCs w:val="24"/>
          <w:lang w:eastAsia="fr-FR"/>
        </w:rPr>
        <w:t>P</w:t>
      </w:r>
      <w:r w:rsidRPr="00A5622D">
        <w:rPr>
          <w:rFonts w:eastAsia="Times New Roman" w:cs="Times New Roman"/>
          <w:bCs/>
          <w:szCs w:val="24"/>
          <w:lang w:eastAsia="fr-FR"/>
        </w:rPr>
        <w:t>étri.</w:t>
      </w:r>
      <w:r w:rsidRPr="00D80656">
        <w:rPr>
          <w:rFonts w:eastAsia="Times New Roman" w:cs="Times New Roman"/>
          <w:bCs/>
          <w:szCs w:val="24"/>
          <w:lang w:eastAsia="fr-FR"/>
        </w:rPr>
        <w:t xml:space="preserve"> </w:t>
      </w:r>
      <w:r w:rsidRPr="00A5622D">
        <w:rPr>
          <w:rFonts w:eastAsia="Times New Roman" w:cs="Times New Roman"/>
          <w:bCs/>
          <w:szCs w:val="24"/>
          <w:lang w:eastAsia="fr-FR"/>
        </w:rPr>
        <w:t xml:space="preserve">L’argumentation de Van Der Aalest s’est basé sur le fait que les </w:t>
      </w:r>
      <w:r w:rsidR="00E638B8">
        <w:rPr>
          <w:rFonts w:eastAsia="Times New Roman" w:cs="Times New Roman"/>
          <w:bCs/>
          <w:szCs w:val="24"/>
          <w:lang w:eastAsia="fr-FR"/>
        </w:rPr>
        <w:t>réseaux de Pétri</w:t>
      </w:r>
      <w:r w:rsidR="00E638B8" w:rsidRPr="00A5622D">
        <w:rPr>
          <w:rFonts w:eastAsia="Times New Roman" w:cs="Times New Roman"/>
          <w:bCs/>
          <w:szCs w:val="24"/>
          <w:lang w:eastAsia="fr-FR"/>
        </w:rPr>
        <w:t xml:space="preserve"> </w:t>
      </w:r>
      <w:r w:rsidRPr="00A5622D">
        <w:rPr>
          <w:rFonts w:eastAsia="Times New Roman" w:cs="Times New Roman"/>
          <w:bCs/>
          <w:szCs w:val="24"/>
          <w:lang w:eastAsia="fr-FR"/>
        </w:rPr>
        <w:t>sont un langage graphique intuiti</w:t>
      </w:r>
      <w:r>
        <w:rPr>
          <w:rFonts w:eastAsia="Times New Roman" w:cs="Times New Roman"/>
          <w:bCs/>
          <w:szCs w:val="24"/>
          <w:lang w:eastAsia="fr-FR"/>
        </w:rPr>
        <w:t>ve et qui abouti à des modèles w</w:t>
      </w:r>
      <w:r w:rsidRPr="00A5622D">
        <w:rPr>
          <w:rFonts w:eastAsia="Times New Roman" w:cs="Times New Roman"/>
          <w:bCs/>
          <w:szCs w:val="24"/>
          <w:lang w:eastAsia="fr-FR"/>
        </w:rPr>
        <w:t>orkflow dont la définition est claire et précise.</w:t>
      </w:r>
      <w:r w:rsidR="00E638B8">
        <w:rPr>
          <w:rFonts w:eastAsia="Times New Roman" w:cs="Times New Roman"/>
          <w:bCs/>
          <w:szCs w:val="24"/>
          <w:lang w:eastAsia="fr-FR"/>
        </w:rPr>
        <w:t xml:space="preserve"> De plus, les RDP assurent le bon fonctionnement des processus par divers moyens comme l’analyse et la simulation. Pour y parvenir, on doit passer d’une représentation UML ou BPMN à une représentation réseaux de Pétri en utilisant des fondements mis en place pour générer automatiquement des réseaux de Pétri.</w:t>
      </w:r>
    </w:p>
    <w:p w:rsidR="00E02455" w:rsidRDefault="00EF1B1E" w:rsidP="000B348B">
      <w:pPr>
        <w:pStyle w:val="Titre1"/>
        <w:jc w:val="center"/>
      </w:pPr>
      <w:bookmarkStart w:id="0" w:name="_Toc358922112"/>
      <w:r>
        <w:lastRenderedPageBreak/>
        <w:t>Introduction générale</w:t>
      </w:r>
      <w:bookmarkEnd w:id="0"/>
    </w:p>
    <w:p w:rsidR="000D0FE2" w:rsidRPr="000D0FE2" w:rsidRDefault="000D0FE2" w:rsidP="000D0FE2"/>
    <w:p w:rsidR="00F42EF9" w:rsidRDefault="001D1B23" w:rsidP="0011312B">
      <w:pPr>
        <w:ind w:firstLine="708"/>
        <w:jc w:val="mediumKashida"/>
      </w:pPr>
      <w:r>
        <w:t>Depuis quelques décennies</w:t>
      </w:r>
      <w:r w:rsidR="00BE7418">
        <w:t xml:space="preserve">, le monde de l’entreprise s’intéresse au rôle que peut jouer l’informatique dans l’organisation du travail au sein de chaque compagnie, et à son apport en termes de gain et de gestion. </w:t>
      </w:r>
      <w:r w:rsidR="00E02455">
        <w:t>Les technologies de l'information son</w:t>
      </w:r>
      <w:r w:rsidR="00BE7418" w:rsidRPr="00BE7418">
        <w:t>t devenue</w:t>
      </w:r>
      <w:r w:rsidR="00E02455">
        <w:t>s</w:t>
      </w:r>
      <w:r w:rsidR="00BE7418" w:rsidRPr="00BE7418">
        <w:t xml:space="preserve"> l'une des principales réu</w:t>
      </w:r>
      <w:r w:rsidR="00E02455">
        <w:t xml:space="preserve">ssites de toute entreprise et </w:t>
      </w:r>
      <w:r w:rsidR="00BE7418" w:rsidRPr="00BE7418">
        <w:t>organisation moderne.</w:t>
      </w:r>
      <w:r w:rsidR="0011312B">
        <w:t xml:space="preserve"> </w:t>
      </w:r>
      <w:r>
        <w:t>L</w:t>
      </w:r>
      <w:r w:rsidR="00F42EF9">
        <w:t xml:space="preserve">es technologies de l’information et de communication </w:t>
      </w:r>
      <w:r>
        <w:t>sont utilisées dans divers domaines tels que : les processus de production, le mode de gestion, l’organisation du travail, la structure des métiers, les pratiques individuelles, la remise en cause d’organisation existantes.</w:t>
      </w:r>
    </w:p>
    <w:p w:rsidR="00EF1B1E" w:rsidRDefault="00F42EF9" w:rsidP="000B348B">
      <w:pPr>
        <w:ind w:firstLine="708"/>
        <w:jc w:val="mediumKashida"/>
      </w:pPr>
      <w:r>
        <w:t xml:space="preserve">Ces nouvelles pratiques favorisent le développement de logiques de travail plus horizontales où la prise de décision serait décentralisée, où le salarié </w:t>
      </w:r>
      <w:r w:rsidR="00C109C8">
        <w:t>devient</w:t>
      </w:r>
      <w:r>
        <w:t xml:space="preserve"> plus autonome, polyvalent et poly-compétent et où les dynamiques collectives </w:t>
      </w:r>
      <w:r w:rsidR="00C109C8">
        <w:t>sont</w:t>
      </w:r>
      <w:r>
        <w:t xml:space="preserve"> privilégiées. Les observations réalisées par les économistes tendent à montrer que l’informatisation </w:t>
      </w:r>
      <w:r w:rsidR="00C109C8">
        <w:t>est</w:t>
      </w:r>
      <w:r>
        <w:t xml:space="preserve"> complémentaire de ces modes de coordination plus horizontaux. Il serait plus efficaces pour les entreprises d’adopter conjointement, plutôt que séparément, les technologies de l’information et les nouvelles pratiques organisationnelles</w:t>
      </w:r>
      <w:r w:rsidR="001D1B23">
        <w:t>.</w:t>
      </w:r>
    </w:p>
    <w:p w:rsidR="00646167" w:rsidRDefault="00B00587" w:rsidP="0011312B">
      <w:pPr>
        <w:ind w:firstLine="708"/>
        <w:jc w:val="mediumKashida"/>
      </w:pPr>
      <w:r>
        <w:t>De nos jours, les entreprises favorisent l’organisation de ses activités qui s’est accrue, car son but est d’améliorer au mieux leurs travaux et leurs productivités en termes de temps</w:t>
      </w:r>
      <w:r w:rsidR="007424AA">
        <w:t xml:space="preserve">, et de mener un projet à son terme en prenant en compte toutes les contraintes du marché et en faisant face aux imprévus. </w:t>
      </w:r>
    </w:p>
    <w:p w:rsidR="00960EF2" w:rsidRDefault="00646167" w:rsidP="008658C8">
      <w:pPr>
        <w:ind w:firstLine="708"/>
        <w:jc w:val="mediumKashida"/>
      </w:pPr>
      <w:r>
        <w:t xml:space="preserve">L’organisation du travail </w:t>
      </w:r>
      <w:r w:rsidR="00960EF2">
        <w:t xml:space="preserve">en ce qui concerne la dimension humaine et matérielle des projets se situe dans la gestion des activités et la division du travail. </w:t>
      </w:r>
      <w:r w:rsidR="00144FBA">
        <w:rPr>
          <w:rFonts w:cs="Times New Roman"/>
          <w:color w:val="000000"/>
          <w:szCs w:val="24"/>
          <w:shd w:val="clear" w:color="auto" w:fill="FFFFFF"/>
        </w:rPr>
        <w:t xml:space="preserve">Elle </w:t>
      </w:r>
      <w:r w:rsidR="00144FBA" w:rsidRPr="00144FBA">
        <w:rPr>
          <w:rStyle w:val="apple-converted-space"/>
          <w:rFonts w:cs="Times New Roman"/>
          <w:b/>
          <w:bCs/>
          <w:color w:val="000000"/>
          <w:szCs w:val="24"/>
          <w:shd w:val="clear" w:color="auto" w:fill="FFFFFF"/>
        </w:rPr>
        <w:t> </w:t>
      </w:r>
      <w:r w:rsidR="00144FBA" w:rsidRPr="00144FBA">
        <w:rPr>
          <w:rFonts w:cs="Times New Roman"/>
          <w:color w:val="000000"/>
          <w:szCs w:val="24"/>
          <w:shd w:val="clear" w:color="auto" w:fill="FFFFFF"/>
        </w:rPr>
        <w:t xml:space="preserve">a pour but d’optimiser l’efficacité </w:t>
      </w:r>
      <w:r w:rsidR="00144FBA">
        <w:rPr>
          <w:rFonts w:cs="Times New Roman"/>
          <w:color w:val="000000"/>
          <w:szCs w:val="24"/>
          <w:shd w:val="clear" w:color="auto" w:fill="FFFFFF"/>
        </w:rPr>
        <w:t>du personnel d’une entreprise</w:t>
      </w:r>
      <w:r w:rsidR="00144FBA" w:rsidRPr="00144FBA">
        <w:rPr>
          <w:rFonts w:cs="Times New Roman"/>
          <w:color w:val="000000"/>
          <w:szCs w:val="24"/>
          <w:shd w:val="clear" w:color="auto" w:fill="FFFFFF"/>
        </w:rPr>
        <w:t>.</w:t>
      </w:r>
      <w:r w:rsidR="00144FBA">
        <w:rPr>
          <w:rFonts w:cs="Times New Roman"/>
          <w:color w:val="000000"/>
          <w:szCs w:val="24"/>
          <w:shd w:val="clear" w:color="auto" w:fill="FFFFFF"/>
        </w:rPr>
        <w:t xml:space="preserve"> </w:t>
      </w:r>
      <w:r w:rsidR="00960EF2">
        <w:t xml:space="preserve">La répartition du travail entre des personnes différentes permet de raccourcir la durée du projet, autorise le partage de compétences spécialisées, répartit les risques liés aux personnes, et garantit une diversité de points de vue, chaque acteur apporte </w:t>
      </w:r>
      <w:r w:rsidR="000B348B">
        <w:t>son</w:t>
      </w:r>
      <w:r w:rsidR="00960EF2">
        <w:t xml:space="preserve"> propre savoir faire. Les critères de répartition du travail sont : </w:t>
      </w:r>
      <w:r w:rsidR="000B348B">
        <w:t xml:space="preserve">la </w:t>
      </w:r>
      <w:r w:rsidR="00960EF2">
        <w:t xml:space="preserve">spécialisation et </w:t>
      </w:r>
      <w:r w:rsidR="000B348B">
        <w:t xml:space="preserve">la </w:t>
      </w:r>
      <w:r w:rsidR="00960EF2">
        <w:t xml:space="preserve">polyvalence. </w:t>
      </w:r>
    </w:p>
    <w:p w:rsidR="000B348B" w:rsidRDefault="000B348B" w:rsidP="00144FBA">
      <w:pPr>
        <w:ind w:firstLine="708"/>
        <w:jc w:val="mediumKashida"/>
      </w:pPr>
      <w:r>
        <w:lastRenderedPageBreak/>
        <w:t xml:space="preserve">La division et la répartition du travail génèrent un besoin de </w:t>
      </w:r>
      <w:r w:rsidRPr="000D2576">
        <w:rPr>
          <w:b/>
          <w:bCs/>
        </w:rPr>
        <w:t>coordination</w:t>
      </w:r>
      <w:r>
        <w:t xml:space="preserve">. Le travail peut être réparti dans le temps : il faut alors coordonner </w:t>
      </w:r>
      <w:r w:rsidR="000D2576">
        <w:t>les étapes et les phases successives, il faut pour cela, éviter les redondances et les incohérences entre plusieurs sous-projet ou à l’intérieur d’un projet entre les différentes personnes de l’équipe. Le but de la coordination et d’intégrer les différentes activités et les différents participants pour atteindre les objectifs fixés. La coordination représente les règles organiser et structurer au mieux la répartition du travail.</w:t>
      </w:r>
    </w:p>
    <w:p w:rsidR="00410E9D" w:rsidRDefault="008658C8" w:rsidP="003204ED">
      <w:pPr>
        <w:jc w:val="mediumKashida"/>
        <w:rPr>
          <w:rFonts w:asciiTheme="majorBidi" w:hAnsiTheme="majorBidi" w:cstheme="majorBidi"/>
          <w:szCs w:val="24"/>
        </w:rPr>
      </w:pPr>
      <w:r>
        <w:rPr>
          <w:rFonts w:cs="Times New Roman"/>
          <w:szCs w:val="24"/>
        </w:rPr>
        <w:tab/>
      </w:r>
      <w:r>
        <w:rPr>
          <w:rFonts w:asciiTheme="majorBidi" w:hAnsiTheme="majorBidi" w:cstheme="majorBidi"/>
          <w:szCs w:val="24"/>
        </w:rPr>
        <w:t>Le développement des technologies et des technique d’organisation, la recherche perpétuelle de productivité, le manque de vision globale entre les différents processus,</w:t>
      </w:r>
      <w:r w:rsidRPr="008658C8">
        <w:rPr>
          <w:rFonts w:cs="Times New Roman"/>
          <w:szCs w:val="24"/>
        </w:rPr>
        <w:t xml:space="preserve"> </w:t>
      </w:r>
      <w:r>
        <w:rPr>
          <w:rFonts w:cs="Times New Roman"/>
          <w:szCs w:val="24"/>
        </w:rPr>
        <w:t>l</w:t>
      </w:r>
      <w:r>
        <w:rPr>
          <w:rFonts w:asciiTheme="majorBidi" w:hAnsiTheme="majorBidi" w:cstheme="majorBidi"/>
          <w:szCs w:val="24"/>
        </w:rPr>
        <w:t xml:space="preserve">a mondialisation du marché, et le besoin accru de flexibilité ont conduit les entreprises à faire appel à des outils informatiques afin de gérer et d’automatiser leurs activités, ainsi modéliser ses processus pour faire face à tous ces facteurs complexes. </w:t>
      </w:r>
      <w:r w:rsidRPr="008658C8">
        <w:rPr>
          <w:rFonts w:asciiTheme="majorBidi" w:hAnsiTheme="majorBidi" w:cstheme="majorBidi"/>
          <w:szCs w:val="24"/>
        </w:rPr>
        <w:t>L’approche processus consiste à décrire de façon méthodique   une  or</w:t>
      </w:r>
      <w:r>
        <w:rPr>
          <w:rFonts w:asciiTheme="majorBidi" w:hAnsiTheme="majorBidi" w:cstheme="majorBidi"/>
          <w:szCs w:val="24"/>
        </w:rPr>
        <w:t xml:space="preserve">ganisation </w:t>
      </w:r>
      <w:r w:rsidRPr="008658C8">
        <w:rPr>
          <w:rFonts w:asciiTheme="majorBidi" w:hAnsiTheme="majorBidi" w:cstheme="majorBidi"/>
          <w:szCs w:val="24"/>
        </w:rPr>
        <w:t>ou un ensemble d’activités en processus, de façon à organiser sa contribution à la satisfaction des clients.</w:t>
      </w:r>
      <w:r w:rsidR="003204ED">
        <w:rPr>
          <w:rFonts w:asciiTheme="majorBidi" w:hAnsiTheme="majorBidi" w:cstheme="majorBidi"/>
          <w:szCs w:val="24"/>
        </w:rPr>
        <w:t xml:space="preserve"> </w:t>
      </w:r>
      <w:r w:rsidR="003204ED" w:rsidRPr="003204ED">
        <w:rPr>
          <w:rFonts w:asciiTheme="majorBidi" w:hAnsiTheme="majorBidi" w:cstheme="majorBidi"/>
          <w:szCs w:val="24"/>
        </w:rPr>
        <w:t xml:space="preserve">La modélisation  de  processus  </w:t>
      </w:r>
      <w:r w:rsidR="003204ED">
        <w:rPr>
          <w:rFonts w:asciiTheme="majorBidi" w:hAnsiTheme="majorBidi" w:cstheme="majorBidi"/>
          <w:szCs w:val="24"/>
        </w:rPr>
        <w:t xml:space="preserve">permet </w:t>
      </w:r>
      <w:r w:rsidR="003204ED" w:rsidRPr="003204ED">
        <w:rPr>
          <w:rFonts w:asciiTheme="majorBidi" w:hAnsiTheme="majorBidi" w:cstheme="majorBidi"/>
          <w:szCs w:val="24"/>
        </w:rPr>
        <w:t xml:space="preserve">une compréhension claire et transparente des activités, les </w:t>
      </w:r>
      <w:r w:rsidR="003204ED">
        <w:rPr>
          <w:rFonts w:asciiTheme="majorBidi" w:hAnsiTheme="majorBidi" w:cstheme="majorBidi"/>
          <w:szCs w:val="24"/>
        </w:rPr>
        <w:t>relations</w:t>
      </w:r>
      <w:r w:rsidR="003204ED" w:rsidRPr="003204ED">
        <w:rPr>
          <w:rFonts w:asciiTheme="majorBidi" w:hAnsiTheme="majorBidi" w:cstheme="majorBidi"/>
          <w:szCs w:val="24"/>
        </w:rPr>
        <w:t xml:space="preserve"> entre</w:t>
      </w:r>
      <w:r w:rsidR="003204ED">
        <w:rPr>
          <w:rFonts w:asciiTheme="majorBidi" w:hAnsiTheme="majorBidi" w:cstheme="majorBidi"/>
          <w:szCs w:val="24"/>
        </w:rPr>
        <w:t xml:space="preserve"> </w:t>
      </w:r>
      <w:r w:rsidR="003204ED" w:rsidRPr="003204ED">
        <w:rPr>
          <w:rFonts w:asciiTheme="majorBidi" w:hAnsiTheme="majorBidi" w:cstheme="majorBidi"/>
          <w:szCs w:val="24"/>
        </w:rPr>
        <w:t xml:space="preserve">les activités et </w:t>
      </w:r>
      <w:r w:rsidR="003204ED">
        <w:rPr>
          <w:rFonts w:asciiTheme="majorBidi" w:hAnsiTheme="majorBidi" w:cstheme="majorBidi"/>
          <w:szCs w:val="24"/>
        </w:rPr>
        <w:t>ses</w:t>
      </w:r>
      <w:r w:rsidR="003204ED" w:rsidRPr="003204ED">
        <w:rPr>
          <w:rFonts w:asciiTheme="majorBidi" w:hAnsiTheme="majorBidi" w:cstheme="majorBidi"/>
          <w:szCs w:val="24"/>
        </w:rPr>
        <w:t xml:space="preserve"> rôles nécessaires pour le processus.</w:t>
      </w:r>
    </w:p>
    <w:p w:rsidR="003204ED" w:rsidRDefault="003204ED" w:rsidP="003204ED">
      <w:pPr>
        <w:ind w:firstLine="708"/>
        <w:jc w:val="mediumKashida"/>
        <w:rPr>
          <w:rFonts w:cs="Times New Roman"/>
          <w:szCs w:val="24"/>
        </w:rPr>
      </w:pPr>
      <w:r>
        <w:rPr>
          <w:rFonts w:cs="Times New Roman"/>
          <w:szCs w:val="24"/>
        </w:rPr>
        <w:t>Plusieurs méthodes</w:t>
      </w:r>
      <w:r w:rsidRPr="003204ED">
        <w:rPr>
          <w:rFonts w:cs="Times New Roman"/>
          <w:szCs w:val="24"/>
        </w:rPr>
        <w:t xml:space="preserve"> d</w:t>
      </w:r>
      <w:r>
        <w:rPr>
          <w:rFonts w:cs="Times New Roman"/>
          <w:szCs w:val="24"/>
        </w:rPr>
        <w:t xml:space="preserve">e modéliser les processus d’entreprise </w:t>
      </w:r>
      <w:r w:rsidRPr="003204ED">
        <w:rPr>
          <w:rFonts w:cs="Times New Roman"/>
          <w:szCs w:val="24"/>
        </w:rPr>
        <w:t>sont proposé</w:t>
      </w:r>
      <w:r>
        <w:rPr>
          <w:rFonts w:cs="Times New Roman"/>
          <w:szCs w:val="24"/>
        </w:rPr>
        <w:t xml:space="preserve">es telles que UML ou BPMN.  Or </w:t>
      </w:r>
      <w:r w:rsidRPr="003204ED">
        <w:rPr>
          <w:rFonts w:cs="Times New Roman"/>
          <w:szCs w:val="24"/>
        </w:rPr>
        <w:t>pour la plupart, il y a un manque apparent de moyens d'analyse.</w:t>
      </w:r>
      <w:r>
        <w:rPr>
          <w:rFonts w:cs="Times New Roman"/>
          <w:szCs w:val="24"/>
        </w:rPr>
        <w:t xml:space="preserve"> Il est possible d’y remédier par diverses techniques d’analyse et de vérification comme les réseaux de Pétri. Ces derniers sont dotés d’</w:t>
      </w:r>
      <w:r w:rsidR="006726F9">
        <w:rPr>
          <w:rFonts w:cs="Times New Roman"/>
          <w:szCs w:val="24"/>
        </w:rPr>
        <w:t>une base mathématique solide, qui leur permet de vérifier et de valider le bon fonctionnement des systèmes.</w:t>
      </w:r>
    </w:p>
    <w:p w:rsidR="003204ED" w:rsidRDefault="003204ED" w:rsidP="006726F9">
      <w:pPr>
        <w:ind w:firstLine="708"/>
        <w:jc w:val="mediumKashida"/>
        <w:rPr>
          <w:rFonts w:cs="Times New Roman"/>
          <w:szCs w:val="24"/>
        </w:rPr>
      </w:pPr>
      <w:r>
        <w:rPr>
          <w:rFonts w:cs="Times New Roman"/>
          <w:szCs w:val="24"/>
        </w:rPr>
        <w:t xml:space="preserve">Etant donné que la modélisation des processus est une </w:t>
      </w:r>
      <w:r w:rsidR="006726F9">
        <w:rPr>
          <w:rFonts w:cs="Times New Roman"/>
          <w:szCs w:val="24"/>
        </w:rPr>
        <w:t>représentation de ces derniers par des graphes et que les réseaux de Pétri le sont aussi, il est nécessaire de procéder à une transformation de graphe pour passer du premier modèle de modélisation aux réseaux de Pétri.</w:t>
      </w:r>
    </w:p>
    <w:p w:rsidR="00B87DB7" w:rsidRDefault="006726F9" w:rsidP="00C03460">
      <w:pPr>
        <w:ind w:firstLine="708"/>
        <w:jc w:val="mediumKashida"/>
        <w:rPr>
          <w:rFonts w:cs="Times New Roman"/>
          <w:szCs w:val="24"/>
        </w:rPr>
        <w:sectPr w:rsidR="00B87DB7" w:rsidSect="005C2724">
          <w:headerReference w:type="default" r:id="rId11"/>
          <w:pgSz w:w="11906" w:h="16838"/>
          <w:pgMar w:top="1417" w:right="1417" w:bottom="1417" w:left="1417" w:header="708" w:footer="708" w:gutter="0"/>
          <w:cols w:space="708"/>
          <w:docGrid w:linePitch="360"/>
        </w:sectPr>
      </w:pPr>
      <w:r>
        <w:rPr>
          <w:rFonts w:cs="Times New Roman"/>
          <w:szCs w:val="24"/>
        </w:rPr>
        <w:t xml:space="preserve">Pour notre projet, on a travaillé, en premier lieu, sur la modélisation des processus en utilisant la norme BPMN, par la suite, réalisé une transformation automatisée afin de passer du modèle BPMN aux réseaux de Pétri, pour cela, nous avons utilisé des règles permettant cette transformation. Au </w:t>
      </w:r>
      <w:r w:rsidR="00C03460">
        <w:rPr>
          <w:rFonts w:cs="Times New Roman"/>
          <w:szCs w:val="24"/>
        </w:rPr>
        <w:t>final, les modèles obtenus de la transformation sont analysés et vérifiés afin de les validés.</w:t>
      </w:r>
    </w:p>
    <w:p w:rsidR="00B87DB7" w:rsidRPr="008B2FE7" w:rsidRDefault="00B87DB7" w:rsidP="00B87DB7"/>
    <w:p w:rsidR="00B87DB7" w:rsidRPr="008B2FE7" w:rsidRDefault="00B87DB7" w:rsidP="00B87DB7"/>
    <w:p w:rsidR="00B87DB7" w:rsidRPr="008B2FE7" w:rsidRDefault="00B87DB7" w:rsidP="00B87DB7"/>
    <w:p w:rsidR="00B87DB7" w:rsidRDefault="00B87DB7" w:rsidP="00B87DB7"/>
    <w:p w:rsidR="00B87DB7" w:rsidRDefault="00B87DB7" w:rsidP="00B87DB7">
      <w:pPr>
        <w:tabs>
          <w:tab w:val="left" w:pos="5322"/>
        </w:tabs>
      </w:pPr>
      <w:r>
        <w:tab/>
      </w:r>
    </w:p>
    <w:p w:rsidR="00B87DB7" w:rsidRDefault="004B6192" w:rsidP="00B87DB7">
      <w:pPr>
        <w:pStyle w:val="Titre1"/>
        <w:ind w:left="720"/>
      </w:pPr>
      <w:r w:rsidRPr="004B6192">
        <w:rPr>
          <w:noProof/>
          <w:u w:val="none"/>
          <w:lang w:eastAsia="fr-FR"/>
        </w:rPr>
        <w:pict>
          <v:shape id="_x0000_s1118" type="#_x0000_t202" style="position:absolute;left:0;text-align:left;margin-left:86.9pt;margin-top:212.15pt;width:283pt;height:137.3pt;z-index:251668480" stroked="f">
            <v:textbox style="mso-next-textbox:#_x0000_s1118">
              <w:txbxContent>
                <w:p w:rsidR="0013082F" w:rsidRPr="00DE71F0" w:rsidRDefault="0013082F" w:rsidP="00B87DB7">
                  <w:pPr>
                    <w:jc w:val="center"/>
                    <w:rPr>
                      <w:b/>
                      <w:sz w:val="56"/>
                      <w:szCs w:val="56"/>
                    </w:rPr>
                  </w:pPr>
                  <w:r w:rsidRPr="00DE71F0">
                    <w:rPr>
                      <w:b/>
                      <w:sz w:val="56"/>
                      <w:szCs w:val="56"/>
                    </w:rPr>
                    <w:t xml:space="preserve">BPM et </w:t>
                  </w:r>
                </w:p>
                <w:p w:rsidR="0013082F" w:rsidRPr="00DE71F0" w:rsidRDefault="0013082F" w:rsidP="00B87DB7">
                  <w:pPr>
                    <w:jc w:val="center"/>
                    <w:rPr>
                      <w:b/>
                      <w:sz w:val="56"/>
                      <w:szCs w:val="56"/>
                    </w:rPr>
                  </w:pPr>
                  <w:r w:rsidRPr="00DE71F0">
                    <w:rPr>
                      <w:b/>
                      <w:sz w:val="56"/>
                      <w:szCs w:val="56"/>
                    </w:rPr>
                    <w:t>la norme BPMN</w:t>
                  </w:r>
                </w:p>
              </w:txbxContent>
            </v:textbox>
          </v:shape>
        </w:pict>
      </w:r>
      <w:r w:rsidRPr="004B6192">
        <w:rPr>
          <w:noProof/>
          <w:u w:val="none"/>
        </w:rPr>
        <w:pict>
          <v:rect id="_x0000_s1117" style="position:absolute;left:0;text-align:left;margin-left:184pt;margin-top:290.25pt;width:227.25pt;height:102.75pt;z-index:-251649024;mso-wrap-distance-left:14.4pt;mso-wrap-distance-top:14.4pt;mso-wrap-distance-right:14.4pt;mso-wrap-distance-bottom:7.2pt;mso-position-horizontal-relative:page;mso-position-vertical-relative:page;mso-width-relative:margin;mso-height-relative:margin" wrapcoords="0 0" o:allowincell="f" filled="f" stroked="f" strokecolor="#90b5e3 [1279]" strokeweight="6pt">
            <v:shadow on="t" color="#2f6ebe [2495]" opacity=".5" offset="6pt,6pt"/>
            <v:textbox style="mso-next-textbox:#_x0000_s1117" inset="0,0,0,0">
              <w:txbxContent>
                <w:p w:rsidR="0013082F" w:rsidRPr="008B2FE7" w:rsidRDefault="0013082F" w:rsidP="00B87DB7">
                  <w:pPr>
                    <w:pBdr>
                      <w:top w:val="single" w:sz="4" w:space="10" w:color="A7BFDE" w:themeColor="accent1" w:themeTint="7F"/>
                      <w:bottom w:val="single" w:sz="4" w:space="10" w:color="A7BFDE" w:themeColor="accent1" w:themeTint="7F"/>
                    </w:pBdr>
                    <w:spacing w:after="0"/>
                    <w:jc w:val="center"/>
                    <w:rPr>
                      <w:b/>
                      <w:bCs/>
                      <w:i/>
                      <w:iCs/>
                      <w:color w:val="4F81BD" w:themeColor="accent1"/>
                      <w:sz w:val="96"/>
                      <w:szCs w:val="96"/>
                    </w:rPr>
                  </w:pPr>
                  <w:r w:rsidRPr="008B2FE7">
                    <w:rPr>
                      <w:b/>
                      <w:bCs/>
                      <w:i/>
                      <w:iCs/>
                      <w:color w:val="4F81BD" w:themeColor="accent1"/>
                      <w:sz w:val="96"/>
                      <w:szCs w:val="96"/>
                    </w:rPr>
                    <w:t xml:space="preserve">Chapitre </w:t>
                  </w:r>
                  <w:r>
                    <w:rPr>
                      <w:b/>
                      <w:bCs/>
                      <w:i/>
                      <w:iCs/>
                      <w:color w:val="4F81BD" w:themeColor="accent1"/>
                      <w:sz w:val="96"/>
                      <w:szCs w:val="96"/>
                    </w:rPr>
                    <w:t>1</w:t>
                  </w:r>
                </w:p>
              </w:txbxContent>
            </v:textbox>
            <w10:wrap type="square" anchorx="page" anchory="page"/>
          </v:rect>
        </w:pict>
      </w:r>
      <w:r w:rsidR="00B87DB7" w:rsidRPr="008B2FE7">
        <w:br w:type="page"/>
      </w:r>
    </w:p>
    <w:p w:rsidR="00B87DB7" w:rsidRPr="006E1845" w:rsidRDefault="00B87DB7" w:rsidP="00361B37">
      <w:pPr>
        <w:pStyle w:val="Titre1"/>
        <w:numPr>
          <w:ilvl w:val="0"/>
          <w:numId w:val="1"/>
        </w:numPr>
      </w:pPr>
      <w:bookmarkStart w:id="1" w:name="_Toc358922113"/>
      <w:r w:rsidRPr="006E1845">
        <w:lastRenderedPageBreak/>
        <w:t>Introduction :</w:t>
      </w:r>
      <w:bookmarkEnd w:id="1"/>
    </w:p>
    <w:p w:rsidR="00B87DB7" w:rsidRPr="006E1845" w:rsidRDefault="00B87DB7" w:rsidP="00B87DB7">
      <w:pPr>
        <w:jc w:val="mediumKashida"/>
      </w:pPr>
      <w:r w:rsidRPr="006E1845">
        <w:t>Les technologies de l’information sont devenues l’une des principes réussites de toutes entreprises et organisations pour gérer toutes leurs activités internes et externes, ce qui a favorisé l’utilisation de systèmes plus flexibles pour piloter, gérer et analyser au mieux les processus métiers de toute entreprise. Pour répondre aux problèmes provenant de la division du travail tels que la communication, la coordination et la coopération, on utilise les différentes technologies de l’information et de la communication, ces derniers permettent aussi de remédier aux contraintes de lieu et de l’espace temps. La discipline du travail coopératif assisté par ordinateur est la réponse technique à ces besoins.</w:t>
      </w:r>
    </w:p>
    <w:p w:rsidR="00B87DB7" w:rsidRPr="006E1845" w:rsidRDefault="00B87DB7" w:rsidP="00361B37">
      <w:pPr>
        <w:pStyle w:val="Titre1"/>
        <w:numPr>
          <w:ilvl w:val="0"/>
          <w:numId w:val="1"/>
        </w:numPr>
        <w:jc w:val="mediumKashida"/>
      </w:pPr>
      <w:bookmarkStart w:id="2" w:name="_Toc358922114"/>
      <w:r w:rsidRPr="006E1845">
        <w:t>Travail coopératif assisté par ordinateur (TCAO) :</w:t>
      </w:r>
      <w:bookmarkEnd w:id="2"/>
      <w:r w:rsidRPr="006E1845">
        <w:t xml:space="preserve"> </w:t>
      </w:r>
    </w:p>
    <w:p w:rsidR="00B87DB7" w:rsidRPr="006E1845" w:rsidRDefault="00B87DB7" w:rsidP="00B87DB7">
      <w:pPr>
        <w:ind w:firstLine="360"/>
        <w:jc w:val="mediumKashida"/>
      </w:pPr>
      <w:r w:rsidRPr="006E1845">
        <w:t xml:space="preserve">C’est la traduction du terme anglo-saxon </w:t>
      </w:r>
      <w:r w:rsidRPr="006E1845">
        <w:rPr>
          <w:b/>
          <w:bCs/>
        </w:rPr>
        <w:t>Computer Supported Cooperative Work</w:t>
      </w:r>
      <w:r w:rsidRPr="006E1845">
        <w:t xml:space="preserve"> (CSCW) qui est un concept regroupant un ensemble de technologies et de méthodes pour accomplir un objectif commun. Ce terme CSCW, introduit par Irene Greif et Paul Cashman, a été utilisé pour la première fois en 1984 pour nommé une conférence interdisciplinaire dont l’objectif était de définir la manière d’aider les utilisateurs à exploiter au mieux les ordinateurs dans leur travail quotidien [SCH 97]. Ce système permet à plusieurs utilisateurs, séparés ou réunis par le temps et par l’espace, de travailler ensemble par le biais d’une infrastructure informatique. Son but est de concevoir des aides informatisées appropriées, les applications conçues ont pour but d’assister des activités en groupe en assurant des fonctions de communication, de coordination et de coopération pour faciliter le travail.</w:t>
      </w:r>
    </w:p>
    <w:p w:rsidR="00B87DB7" w:rsidRPr="006E1845" w:rsidRDefault="00B87DB7" w:rsidP="00361B37">
      <w:pPr>
        <w:pStyle w:val="Paragraphedeliste"/>
        <w:numPr>
          <w:ilvl w:val="0"/>
          <w:numId w:val="9"/>
        </w:numPr>
        <w:jc w:val="mediumKashida"/>
      </w:pPr>
      <w:r w:rsidRPr="006E1845">
        <w:t>Le travail collaboratif est un mode de travail de groupe non hiérarchisé (d’égal à égal). Les intervenants mettent en commun leurs créativités et leurs compétences ; chacun d’eux apporte son savoir et ses idées. Le travail se fait par collaboration du début à la fin sans division fixe des tâches. Ce type de travail est caractérisé par :</w:t>
      </w:r>
    </w:p>
    <w:p w:rsidR="00B87DB7" w:rsidRPr="006E1845" w:rsidRDefault="00B87DB7" w:rsidP="00361B37">
      <w:pPr>
        <w:pStyle w:val="Paragraphedeliste"/>
        <w:numPr>
          <w:ilvl w:val="0"/>
          <w:numId w:val="10"/>
        </w:numPr>
        <w:jc w:val="mediumKashida"/>
      </w:pPr>
      <w:r w:rsidRPr="006E1845">
        <w:t>Le travail se fait par accumulations et modifications permanentes.</w:t>
      </w:r>
    </w:p>
    <w:p w:rsidR="00B87DB7" w:rsidRPr="006E1845" w:rsidRDefault="00B87DB7" w:rsidP="00361B37">
      <w:pPr>
        <w:pStyle w:val="Paragraphedeliste"/>
        <w:numPr>
          <w:ilvl w:val="0"/>
          <w:numId w:val="10"/>
        </w:numPr>
        <w:jc w:val="mediumKashida"/>
      </w:pPr>
      <w:r w:rsidRPr="006E1845">
        <w:t>Mode de communication synchrone.</w:t>
      </w:r>
    </w:p>
    <w:p w:rsidR="00B87DB7" w:rsidRPr="006E1845" w:rsidRDefault="00B87DB7" w:rsidP="00361B37">
      <w:pPr>
        <w:pStyle w:val="Paragraphedeliste"/>
        <w:numPr>
          <w:ilvl w:val="0"/>
          <w:numId w:val="10"/>
        </w:numPr>
        <w:jc w:val="mediumKashida"/>
      </w:pPr>
      <w:r w:rsidRPr="006E1845">
        <w:t>Mode de travail synchrone et parfois asynchrone.</w:t>
      </w:r>
    </w:p>
    <w:p w:rsidR="00B87DB7" w:rsidRPr="006E1845" w:rsidRDefault="00B87DB7" w:rsidP="00361B37">
      <w:pPr>
        <w:pStyle w:val="Paragraphedeliste"/>
        <w:numPr>
          <w:ilvl w:val="0"/>
          <w:numId w:val="10"/>
        </w:numPr>
        <w:tabs>
          <w:tab w:val="center" w:pos="4536"/>
        </w:tabs>
        <w:jc w:val="mediumKashida"/>
      </w:pPr>
      <w:r w:rsidRPr="006E1845">
        <w:t>Rapports horizontaux entre individus.</w:t>
      </w:r>
      <w:r w:rsidRPr="006E1845">
        <w:tab/>
      </w:r>
    </w:p>
    <w:p w:rsidR="00B87DB7" w:rsidRPr="006E1845" w:rsidRDefault="00B87DB7" w:rsidP="00361B37">
      <w:pPr>
        <w:pStyle w:val="Paragraphedeliste"/>
        <w:numPr>
          <w:ilvl w:val="0"/>
          <w:numId w:val="10"/>
        </w:numPr>
        <w:jc w:val="mediumKashida"/>
      </w:pPr>
      <w:r w:rsidRPr="006E1845">
        <w:lastRenderedPageBreak/>
        <w:t>Le travail individuel est difficilement identifiable à la fin.</w:t>
      </w:r>
    </w:p>
    <w:p w:rsidR="00B87DB7" w:rsidRPr="006E1845" w:rsidRDefault="00B87DB7" w:rsidP="00361B37">
      <w:pPr>
        <w:pStyle w:val="Paragraphedeliste"/>
        <w:numPr>
          <w:ilvl w:val="0"/>
          <w:numId w:val="9"/>
        </w:numPr>
        <w:jc w:val="mediumKashida"/>
      </w:pPr>
      <w:r w:rsidRPr="006E1845">
        <w:t>Le travail coopératif est un travail de groupe hiérarchiquement organisé qui fonctionne suivant un planning impliquant des délais et un partage des tâches. Chaque intervenant sait ce qu’il doit faire dès le début et communique, échange ou partage des éléments uniquement pour arriver à son objectif individuel [POT 07]. A la fin, le travail de chacun est relié pour créer un objet unique de travail. Ce type de travail est caractérisé par :</w:t>
      </w:r>
    </w:p>
    <w:p w:rsidR="00B87DB7" w:rsidRPr="006E1845" w:rsidRDefault="00B87DB7" w:rsidP="00361B37">
      <w:pPr>
        <w:pStyle w:val="Paragraphedeliste"/>
        <w:numPr>
          <w:ilvl w:val="0"/>
          <w:numId w:val="11"/>
        </w:numPr>
        <w:jc w:val="mediumKashida"/>
      </w:pPr>
      <w:r w:rsidRPr="006E1845">
        <w:t>Le travail se fait par recueil de tous les travaux individuels.</w:t>
      </w:r>
    </w:p>
    <w:p w:rsidR="00B87DB7" w:rsidRPr="006E1845" w:rsidRDefault="00B87DB7" w:rsidP="00361B37">
      <w:pPr>
        <w:pStyle w:val="Paragraphedeliste"/>
        <w:numPr>
          <w:ilvl w:val="0"/>
          <w:numId w:val="11"/>
        </w:numPr>
        <w:jc w:val="mediumKashida"/>
      </w:pPr>
      <w:r w:rsidRPr="006E1845">
        <w:t>Mode de communication asynchrone.</w:t>
      </w:r>
    </w:p>
    <w:p w:rsidR="00B87DB7" w:rsidRPr="006E1845" w:rsidRDefault="00B87DB7" w:rsidP="00361B37">
      <w:pPr>
        <w:pStyle w:val="Paragraphedeliste"/>
        <w:numPr>
          <w:ilvl w:val="0"/>
          <w:numId w:val="11"/>
        </w:numPr>
        <w:jc w:val="mediumKashida"/>
      </w:pPr>
      <w:r w:rsidRPr="006E1845">
        <w:t>Mode de travail asynchrone et parfois synchrone.</w:t>
      </w:r>
    </w:p>
    <w:p w:rsidR="00B87DB7" w:rsidRPr="006E1845" w:rsidRDefault="00B87DB7" w:rsidP="00361B37">
      <w:pPr>
        <w:pStyle w:val="Paragraphedeliste"/>
        <w:numPr>
          <w:ilvl w:val="0"/>
          <w:numId w:val="11"/>
        </w:numPr>
        <w:jc w:val="mediumKashida"/>
      </w:pPr>
      <w:r w:rsidRPr="006E1845">
        <w:t>Rapports verticaux entre individus.</w:t>
      </w:r>
    </w:p>
    <w:p w:rsidR="00B87DB7" w:rsidRPr="006E1845" w:rsidRDefault="00B87DB7" w:rsidP="00361B37">
      <w:pPr>
        <w:pStyle w:val="Paragraphedeliste"/>
        <w:numPr>
          <w:ilvl w:val="0"/>
          <w:numId w:val="11"/>
        </w:numPr>
        <w:jc w:val="mediumKashida"/>
      </w:pPr>
      <w:r w:rsidRPr="006E1845">
        <w:t>Le travail individuel est facilement identifiable à la fin.</w:t>
      </w:r>
    </w:p>
    <w:p w:rsidR="00B87DB7" w:rsidRPr="006E1845" w:rsidRDefault="004B6192" w:rsidP="00B87DB7">
      <w:pPr>
        <w:jc w:val="mediumKashida"/>
        <w:rPr>
          <w:rFonts w:asciiTheme="majorBidi" w:hAnsiTheme="majorBidi" w:cstheme="majorBidi"/>
          <w:szCs w:val="24"/>
        </w:rPr>
      </w:pPr>
      <w:r>
        <w:rPr>
          <w:rFonts w:asciiTheme="majorBidi" w:hAnsiTheme="majorBidi" w:cstheme="majorBidi"/>
          <w:noProof/>
          <w:szCs w:val="24"/>
          <w:lang w:eastAsia="fr-FR"/>
        </w:rPr>
        <w:pict>
          <v:shapetype id="_x0000_t32" coordsize="21600,21600" o:spt="32" o:oned="t" path="m,l21600,21600e" filled="f">
            <v:path arrowok="t" fillok="f" o:connecttype="none"/>
            <o:lock v:ext="edit" shapetype="t"/>
          </v:shapetype>
          <v:shape id="_x0000_s1113" type="#_x0000_t32" style="position:absolute;left:0;text-align:left;margin-left:325.95pt;margin-top:.65pt;width:.05pt;height:272.15pt;z-index:251663360" o:connectortype="straight"/>
        </w:pict>
      </w:r>
      <w:r>
        <w:rPr>
          <w:rFonts w:asciiTheme="majorBidi" w:hAnsiTheme="majorBidi" w:cstheme="majorBidi"/>
          <w:noProof/>
          <w:szCs w:val="24"/>
          <w:lang w:eastAsia="fr-FR"/>
        </w:rPr>
        <w:pict>
          <v:shape id="_x0000_s1112" type="#_x0000_t32" style="position:absolute;left:0;text-align:left;margin-left:157.95pt;margin-top:.65pt;width:.05pt;height:272.15pt;z-index:251662336" o:connectortype="straight"/>
        </w:pict>
      </w:r>
      <w:r>
        <w:rPr>
          <w:rFonts w:asciiTheme="majorBidi" w:hAnsiTheme="majorBidi" w:cstheme="majorBidi"/>
          <w:szCs w:val="24"/>
        </w:rPr>
      </w:r>
      <w:r>
        <w:rPr>
          <w:rFonts w:asciiTheme="majorBidi" w:hAnsiTheme="majorBidi" w:cstheme="majorBidi"/>
          <w:szCs w:val="24"/>
        </w:rPr>
        <w:pict>
          <v:group id="_x0000_s1070" editas="canvas" style="width:480.85pt;height:272.15pt;mso-position-horizontal-relative:char;mso-position-vertical-relative:line" coordorigin="1424,2483" coordsize="9617,544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1" type="#_x0000_t75" style="position:absolute;left:1424;top:2483;width:9617;height:5443" o:preferrelative="f" stroked="t" strokecolor="black [3213]">
              <v:fill o:detectmouseclick="t"/>
              <v:path o:extrusionok="t" o:connecttype="none"/>
              <o:lock v:ext="edit" text="t"/>
            </v:shape>
            <v:rect id="_x0000_s1072" style="position:absolute;left:4906;top:3815;width:2612;height:2063"/>
            <v:rect id="_x0000_s1073" style="position:absolute;left:5006;top:3934;width:587;height:517">
              <v:textbox style="mso-next-textbox:#_x0000_s1073">
                <w:txbxContent>
                  <w:p w:rsidR="0013082F" w:rsidRPr="006800A6" w:rsidRDefault="0013082F" w:rsidP="00B87DB7">
                    <w:pPr>
                      <w:jc w:val="center"/>
                      <w:rPr>
                        <w:b/>
                        <w:bCs/>
                      </w:rPr>
                    </w:pPr>
                    <w:r w:rsidRPr="006800A6">
                      <w:rPr>
                        <w:b/>
                        <w:bCs/>
                      </w:rPr>
                      <w:t>A</w:t>
                    </w:r>
                  </w:p>
                </w:txbxContent>
              </v:textbox>
            </v:rect>
            <v:rect id="_x0000_s1074" style="position:absolute;left:6689;top:4889;width:587;height:517">
              <v:textbox style="mso-next-textbox:#_x0000_s1074">
                <w:txbxContent>
                  <w:p w:rsidR="0013082F" w:rsidRPr="006800A6" w:rsidRDefault="0013082F" w:rsidP="00B87DB7">
                    <w:pPr>
                      <w:jc w:val="center"/>
                      <w:rPr>
                        <w:b/>
                        <w:bCs/>
                      </w:rPr>
                    </w:pPr>
                    <w:r>
                      <w:rPr>
                        <w:b/>
                        <w:bCs/>
                      </w:rPr>
                      <w:t>C</w:t>
                    </w:r>
                  </w:p>
                </w:txbxContent>
              </v:textbox>
            </v:rect>
            <v:rect id="_x0000_s1075" style="position:absolute;left:6637;top:3934;width:586;height:517">
              <v:textbox style="mso-next-textbox:#_x0000_s1075">
                <w:txbxContent>
                  <w:p w:rsidR="0013082F" w:rsidRPr="006800A6" w:rsidRDefault="0013082F" w:rsidP="00B87DB7">
                    <w:pPr>
                      <w:jc w:val="center"/>
                      <w:rPr>
                        <w:b/>
                        <w:bCs/>
                      </w:rPr>
                    </w:pPr>
                    <w:r>
                      <w:rPr>
                        <w:b/>
                        <w:bCs/>
                      </w:rPr>
                      <w:t>B</w:t>
                    </w:r>
                  </w:p>
                </w:txbxContent>
              </v:textbox>
            </v:rect>
            <v:rect id="_x0000_s1076" style="position:absolute;left:5576;top:5225;width:587;height:513">
              <v:textbox style="mso-next-textbox:#_x0000_s1076">
                <w:txbxContent>
                  <w:p w:rsidR="0013082F" w:rsidRPr="006800A6" w:rsidRDefault="0013082F" w:rsidP="00B87DB7">
                    <w:pPr>
                      <w:jc w:val="center"/>
                      <w:rPr>
                        <w:b/>
                        <w:bCs/>
                      </w:rPr>
                    </w:pPr>
                    <w:r>
                      <w:rPr>
                        <w:b/>
                        <w:bCs/>
                      </w:rPr>
                      <w:t>D</w:t>
                    </w:r>
                  </w:p>
                </w:txbxContent>
              </v:textbox>
            </v:rect>
            <v:shape id="_x0000_s1077" type="#_x0000_t32" style="position:absolute;left:5593;top:4193;width:1044;height:1" o:connectortype="straight">
              <v:stroke dashstyle="longDash" startarrow="block" endarrow="block"/>
            </v:shape>
            <v:shape id="_x0000_s1078" type="#_x0000_t32" style="position:absolute;left:5576;top:4261;width:1113;height:696" o:connectortype="straight">
              <v:stroke dashstyle="longDash" startarrow="block" endarrow="block"/>
            </v:shape>
            <v:shape id="_x0000_s1079" type="#_x0000_t32" style="position:absolute;left:5300;top:4451;width:570;height:774" o:connectortype="straight">
              <v:stroke dashstyle="longDash" startarrow="block" endarrow="block"/>
            </v:shape>
            <v:rect id="_x0000_s1080" style="position:absolute;left:5521;top:6619;width:2078;height:1156"/>
            <v:rect id="_x0000_s1081" style="position:absolute;left:5674;top:6717;width:620;height:519">
              <v:textbox style="mso-next-textbox:#_x0000_s1081">
                <w:txbxContent>
                  <w:p w:rsidR="0013082F" w:rsidRPr="006800A6" w:rsidRDefault="0013082F" w:rsidP="00B87DB7">
                    <w:pPr>
                      <w:jc w:val="center"/>
                      <w:rPr>
                        <w:b/>
                        <w:bCs/>
                      </w:rPr>
                    </w:pPr>
                    <w:r w:rsidRPr="006800A6">
                      <w:rPr>
                        <w:b/>
                        <w:bCs/>
                      </w:rPr>
                      <w:t>E</w:t>
                    </w:r>
                  </w:p>
                </w:txbxContent>
              </v:textbox>
            </v:rect>
            <v:rect id="_x0000_s1082" style="position:absolute;left:6860;top:7120;width:587;height:513">
              <v:textbox style="mso-next-textbox:#_x0000_s1082">
                <w:txbxContent>
                  <w:p w:rsidR="0013082F" w:rsidRPr="006800A6" w:rsidRDefault="0013082F" w:rsidP="00B87DB7">
                    <w:pPr>
                      <w:jc w:val="center"/>
                      <w:rPr>
                        <w:b/>
                        <w:bCs/>
                      </w:rPr>
                    </w:pPr>
                    <w:r w:rsidRPr="006800A6">
                      <w:rPr>
                        <w:b/>
                        <w:bCs/>
                      </w:rPr>
                      <w:t>F</w:t>
                    </w:r>
                  </w:p>
                </w:txbxContent>
              </v:textbox>
            </v:rect>
            <v:shape id="_x0000_s1083" type="#_x0000_t32" style="position:absolute;left:6294;top:6977;width:566;height:400" o:connectortype="straight">
              <v:stroke dashstyle="longDash" startarrow="block" endarrow="block"/>
            </v:shape>
            <v:shape id="_x0000_s1084" type="#_x0000_t32" style="position:absolute;left:6212;top:5878;width:348;height:741" o:connectortype="straight">
              <v:stroke dashstyle="longDash" startarrow="block" endarrow="block"/>
            </v:shape>
            <v:shape id="_x0000_s1085" type="#_x0000_t202" style="position:absolute;left:4683;top:2683;width:3081;height:703" stroked="f">
              <v:textbox style="mso-next-textbox:#_x0000_s1085">
                <w:txbxContent>
                  <w:p w:rsidR="0013082F" w:rsidRPr="008A6134" w:rsidRDefault="0013082F" w:rsidP="00B87DB7">
                    <w:pPr>
                      <w:jc w:val="center"/>
                      <w:rPr>
                        <w:b/>
                        <w:bCs/>
                      </w:rPr>
                    </w:pPr>
                    <w:r w:rsidRPr="008A6134">
                      <w:rPr>
                        <w:b/>
                        <w:bCs/>
                      </w:rPr>
                      <w:t>Travail Coopératif</w:t>
                    </w:r>
                  </w:p>
                </w:txbxContent>
              </v:textbox>
            </v:shape>
            <v:shape id="_x0000_s1086" type="#_x0000_t202" style="position:absolute;left:1535;top:2717;width:2907;height:446" stroked="f">
              <v:textbox style="mso-next-textbox:#_x0000_s1086">
                <w:txbxContent>
                  <w:p w:rsidR="0013082F" w:rsidRPr="008A6134" w:rsidRDefault="0013082F" w:rsidP="00B87DB7">
                    <w:pPr>
                      <w:jc w:val="center"/>
                      <w:rPr>
                        <w:b/>
                        <w:bCs/>
                      </w:rPr>
                    </w:pPr>
                    <w:r w:rsidRPr="008A6134">
                      <w:rPr>
                        <w:b/>
                        <w:bCs/>
                      </w:rPr>
                      <w:t>Travail Individuel</w:t>
                    </w:r>
                  </w:p>
                </w:txbxContent>
              </v:textbox>
            </v:shape>
            <v:shape id="_x0000_s1087" type="#_x0000_t202" style="position:absolute;left:8043;top:2700;width:2845;height:429" stroked="f">
              <v:textbox style="mso-next-textbox:#_x0000_s1087">
                <w:txbxContent>
                  <w:p w:rsidR="0013082F" w:rsidRPr="008A6134" w:rsidRDefault="0013082F" w:rsidP="00B87DB7">
                    <w:pPr>
                      <w:jc w:val="center"/>
                      <w:rPr>
                        <w:b/>
                        <w:bCs/>
                      </w:rPr>
                    </w:pPr>
                    <w:r w:rsidRPr="008A6134">
                      <w:rPr>
                        <w:b/>
                        <w:bCs/>
                      </w:rPr>
                      <w:t>Travail Collaboratif</w:t>
                    </w:r>
                  </w:p>
                </w:txbxContent>
              </v:textbox>
            </v:shape>
            <v:rect id="_x0000_s1088" style="position:absolute;left:8170;top:3815;width:2612;height:2063"/>
            <v:rect id="_x0000_s1089" style="position:absolute;left:8323;top:3953;width:587;height:517">
              <v:textbox style="mso-next-textbox:#_x0000_s1089">
                <w:txbxContent>
                  <w:p w:rsidR="0013082F" w:rsidRPr="006800A6" w:rsidRDefault="0013082F" w:rsidP="00B87DB7">
                    <w:pPr>
                      <w:jc w:val="center"/>
                      <w:rPr>
                        <w:b/>
                        <w:bCs/>
                      </w:rPr>
                    </w:pPr>
                    <w:r w:rsidRPr="006800A6">
                      <w:rPr>
                        <w:b/>
                        <w:bCs/>
                      </w:rPr>
                      <w:t>A</w:t>
                    </w:r>
                  </w:p>
                </w:txbxContent>
              </v:textbox>
            </v:rect>
            <v:rect id="_x0000_s1090" style="position:absolute;left:10006;top:5044;width:587;height:517">
              <v:textbox style="mso-next-textbox:#_x0000_s1090">
                <w:txbxContent>
                  <w:p w:rsidR="0013082F" w:rsidRPr="006800A6" w:rsidRDefault="0013082F" w:rsidP="00B87DB7">
                    <w:pPr>
                      <w:jc w:val="center"/>
                      <w:rPr>
                        <w:b/>
                        <w:bCs/>
                      </w:rPr>
                    </w:pPr>
                    <w:r>
                      <w:rPr>
                        <w:b/>
                        <w:bCs/>
                      </w:rPr>
                      <w:t>C</w:t>
                    </w:r>
                  </w:p>
                </w:txbxContent>
              </v:textbox>
            </v:rect>
            <v:rect id="_x0000_s1091" style="position:absolute;left:9954;top:3953;width:586;height:517">
              <v:textbox style="mso-next-textbox:#_x0000_s1091">
                <w:txbxContent>
                  <w:p w:rsidR="0013082F" w:rsidRPr="006800A6" w:rsidRDefault="0013082F" w:rsidP="00B87DB7">
                    <w:pPr>
                      <w:jc w:val="center"/>
                      <w:rPr>
                        <w:b/>
                        <w:bCs/>
                      </w:rPr>
                    </w:pPr>
                    <w:r>
                      <w:rPr>
                        <w:b/>
                        <w:bCs/>
                      </w:rPr>
                      <w:t>B</w:t>
                    </w:r>
                  </w:p>
                </w:txbxContent>
              </v:textbox>
            </v:rect>
            <v:rect id="_x0000_s1092" style="position:absolute;left:8893;top:5244;width:587;height:513">
              <v:textbox style="mso-next-textbox:#_x0000_s1092">
                <w:txbxContent>
                  <w:p w:rsidR="0013082F" w:rsidRPr="006800A6" w:rsidRDefault="0013082F" w:rsidP="00B87DB7">
                    <w:pPr>
                      <w:jc w:val="center"/>
                      <w:rPr>
                        <w:b/>
                        <w:bCs/>
                      </w:rPr>
                    </w:pPr>
                    <w:r>
                      <w:rPr>
                        <w:b/>
                        <w:bCs/>
                      </w:rPr>
                      <w:t>D</w:t>
                    </w:r>
                  </w:p>
                </w:txbxContent>
              </v:textbox>
            </v:rect>
            <v:shape id="_x0000_s1093" type="#_x0000_t32" style="position:absolute;left:8910;top:4212;width:1044;height:1" o:connectortype="straight">
              <v:stroke startarrow="block" endarrow="block"/>
            </v:shape>
            <v:shape id="_x0000_s1094" type="#_x0000_t32" style="position:absolute;left:8893;top:4280;width:1113;height:1023" o:connectortype="straight">
              <v:stroke startarrow="block" endarrow="block"/>
            </v:shape>
            <v:shape id="_x0000_s1095" type="#_x0000_t32" style="position:absolute;left:8617;top:4470;width:570;height:774" o:connectortype="straight">
              <v:stroke startarrow="block" endarrow="block"/>
            </v:shape>
            <v:shape id="_x0000_s1096" type="#_x0000_t32" style="position:absolute;left:9480;top:5337;width:526;height:198;flip:y" o:connectortype="straight">
              <v:stroke startarrow="block" endarrow="block"/>
            </v:shape>
            <v:shape id="_x0000_s1097" type="#_x0000_t32" style="position:absolute;left:9187;top:4246;width:767;height:998;flip:y" o:connectortype="straight">
              <v:stroke startarrow="block" endarrow="block"/>
            </v:shape>
            <v:shape id="_x0000_s1098" type="#_x0000_t32" style="position:absolute;left:10247;top:4470;width:53;height:574" o:connectortype="straight">
              <v:stroke startarrow="block" endarrow="block"/>
            </v:shape>
            <v:rect id="_x0000_s1099" style="position:absolute;left:8702;top:6617;width:2078;height:1156"/>
            <v:rect id="_x0000_s1100" style="position:absolute;left:8855;top:6715;width:620;height:519">
              <v:textbox style="mso-next-textbox:#_x0000_s1100">
                <w:txbxContent>
                  <w:p w:rsidR="0013082F" w:rsidRPr="006800A6" w:rsidRDefault="0013082F" w:rsidP="00B87DB7">
                    <w:pPr>
                      <w:jc w:val="center"/>
                      <w:rPr>
                        <w:b/>
                        <w:bCs/>
                      </w:rPr>
                    </w:pPr>
                    <w:r w:rsidRPr="006800A6">
                      <w:rPr>
                        <w:b/>
                        <w:bCs/>
                      </w:rPr>
                      <w:t>E</w:t>
                    </w:r>
                  </w:p>
                </w:txbxContent>
              </v:textbox>
            </v:rect>
            <v:rect id="_x0000_s1101" style="position:absolute;left:10041;top:7118;width:587;height:513">
              <v:textbox style="mso-next-textbox:#_x0000_s1101">
                <w:txbxContent>
                  <w:p w:rsidR="0013082F" w:rsidRPr="006800A6" w:rsidRDefault="0013082F" w:rsidP="00B87DB7">
                    <w:pPr>
                      <w:jc w:val="center"/>
                      <w:rPr>
                        <w:b/>
                        <w:bCs/>
                      </w:rPr>
                    </w:pPr>
                    <w:r w:rsidRPr="006800A6">
                      <w:rPr>
                        <w:b/>
                        <w:bCs/>
                      </w:rPr>
                      <w:t>F</w:t>
                    </w:r>
                  </w:p>
                </w:txbxContent>
              </v:textbox>
            </v:rect>
            <v:shape id="_x0000_s1102" type="#_x0000_t32" style="position:absolute;left:9475;top:6975;width:566;height:400" o:connectortype="straight">
              <v:stroke startarrow="block" endarrow="block"/>
            </v:shape>
            <v:shape id="_x0000_s1103" type="#_x0000_t32" style="position:absolute;left:9393;top:5876;width:348;height:741" o:connectortype="straight">
              <v:stroke startarrow="block" endarrow="block"/>
            </v:shape>
            <v:rect id="_x0000_s1104" style="position:absolute;left:1778;top:3902;width:587;height:517">
              <v:textbox style="mso-next-textbox:#_x0000_s1104">
                <w:txbxContent>
                  <w:p w:rsidR="0013082F" w:rsidRPr="006800A6" w:rsidRDefault="0013082F" w:rsidP="00B87DB7">
                    <w:pPr>
                      <w:jc w:val="center"/>
                      <w:rPr>
                        <w:b/>
                        <w:bCs/>
                      </w:rPr>
                    </w:pPr>
                    <w:r w:rsidRPr="006800A6">
                      <w:rPr>
                        <w:b/>
                        <w:bCs/>
                      </w:rPr>
                      <w:t>A</w:t>
                    </w:r>
                  </w:p>
                </w:txbxContent>
              </v:textbox>
            </v:rect>
            <v:rect id="_x0000_s1105" style="position:absolute;left:3461;top:4857;width:587;height:517">
              <v:textbox style="mso-next-textbox:#_x0000_s1105">
                <w:txbxContent>
                  <w:p w:rsidR="0013082F" w:rsidRPr="006800A6" w:rsidRDefault="0013082F" w:rsidP="00B87DB7">
                    <w:pPr>
                      <w:jc w:val="center"/>
                      <w:rPr>
                        <w:b/>
                        <w:bCs/>
                      </w:rPr>
                    </w:pPr>
                    <w:r>
                      <w:rPr>
                        <w:b/>
                        <w:bCs/>
                      </w:rPr>
                      <w:t>C</w:t>
                    </w:r>
                  </w:p>
                </w:txbxContent>
              </v:textbox>
            </v:rect>
            <v:rect id="_x0000_s1106" style="position:absolute;left:3409;top:3902;width:586;height:517">
              <v:textbox style="mso-next-textbox:#_x0000_s1106">
                <w:txbxContent>
                  <w:p w:rsidR="0013082F" w:rsidRPr="006800A6" w:rsidRDefault="0013082F" w:rsidP="00B87DB7">
                    <w:pPr>
                      <w:jc w:val="center"/>
                      <w:rPr>
                        <w:b/>
                        <w:bCs/>
                      </w:rPr>
                    </w:pPr>
                    <w:r>
                      <w:rPr>
                        <w:b/>
                        <w:bCs/>
                      </w:rPr>
                      <w:t>B</w:t>
                    </w:r>
                  </w:p>
                </w:txbxContent>
              </v:textbox>
            </v:rect>
            <v:rect id="_x0000_s1107" style="position:absolute;left:2348;top:5193;width:587;height:513">
              <v:textbox style="mso-next-textbox:#_x0000_s1107">
                <w:txbxContent>
                  <w:p w:rsidR="0013082F" w:rsidRPr="006800A6" w:rsidRDefault="0013082F" w:rsidP="00B87DB7">
                    <w:pPr>
                      <w:jc w:val="center"/>
                      <w:rPr>
                        <w:b/>
                        <w:bCs/>
                      </w:rPr>
                    </w:pPr>
                    <w:r>
                      <w:rPr>
                        <w:b/>
                        <w:bCs/>
                      </w:rPr>
                      <w:t>D</w:t>
                    </w:r>
                  </w:p>
                </w:txbxContent>
              </v:textbox>
            </v:rect>
            <v:rect id="_x0000_s1108" style="position:absolute;left:2446;top:6685;width:620;height:519">
              <v:textbox style="mso-next-textbox:#_x0000_s1108">
                <w:txbxContent>
                  <w:p w:rsidR="0013082F" w:rsidRPr="006800A6" w:rsidRDefault="0013082F" w:rsidP="00B87DB7">
                    <w:pPr>
                      <w:jc w:val="center"/>
                      <w:rPr>
                        <w:b/>
                        <w:bCs/>
                      </w:rPr>
                    </w:pPr>
                    <w:r w:rsidRPr="006800A6">
                      <w:rPr>
                        <w:b/>
                        <w:bCs/>
                      </w:rPr>
                      <w:t>E</w:t>
                    </w:r>
                  </w:p>
                </w:txbxContent>
              </v:textbox>
            </v:rect>
            <v:rect id="_x0000_s1109" style="position:absolute;left:3632;top:7088;width:587;height:513">
              <v:textbox style="mso-next-textbox:#_x0000_s1109">
                <w:txbxContent>
                  <w:p w:rsidR="0013082F" w:rsidRPr="006800A6" w:rsidRDefault="0013082F" w:rsidP="00B87DB7">
                    <w:pPr>
                      <w:jc w:val="center"/>
                      <w:rPr>
                        <w:b/>
                        <w:bCs/>
                      </w:rPr>
                    </w:pPr>
                    <w:r w:rsidRPr="006800A6">
                      <w:rPr>
                        <w:b/>
                        <w:bCs/>
                      </w:rPr>
                      <w:t>F</w:t>
                    </w:r>
                  </w:p>
                </w:txbxContent>
              </v:textbox>
            </v:rect>
            <w10:wrap type="none"/>
            <w10:anchorlock/>
          </v:group>
        </w:pict>
      </w:r>
    </w:p>
    <w:p w:rsidR="00B87DB7" w:rsidRPr="006E1845" w:rsidRDefault="00B87DB7" w:rsidP="00B87DB7">
      <w:pPr>
        <w:jc w:val="center"/>
        <w:rPr>
          <w:rFonts w:asciiTheme="majorBidi" w:hAnsiTheme="majorBidi" w:cstheme="majorBidi"/>
          <w:szCs w:val="24"/>
        </w:rPr>
      </w:pPr>
      <w:r w:rsidRPr="006E1845">
        <w:rPr>
          <w:rFonts w:asciiTheme="majorBidi" w:hAnsiTheme="majorBidi" w:cstheme="majorBidi"/>
          <w:b/>
          <w:bCs/>
          <w:szCs w:val="24"/>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.1</w:t>
      </w:r>
      <w:r w:rsidRPr="006E1845">
        <w:rPr>
          <w:rFonts w:asciiTheme="majorBidi" w:hAnsiTheme="majorBidi" w:cstheme="majorBidi"/>
          <w:b/>
          <w:bCs/>
          <w:szCs w:val="24"/>
        </w:rPr>
        <w:t> :</w:t>
      </w:r>
      <w:r w:rsidRPr="006E1845">
        <w:rPr>
          <w:rFonts w:asciiTheme="majorBidi" w:hAnsiTheme="majorBidi" w:cstheme="majorBidi"/>
          <w:szCs w:val="24"/>
        </w:rPr>
        <w:t xml:space="preserve"> Les types de travaux [BOU 09].</w:t>
      </w:r>
    </w:p>
    <w:p w:rsidR="00B87DB7" w:rsidRPr="006E1845" w:rsidRDefault="00B87DB7" w:rsidP="00B87DB7">
      <w:pPr>
        <w:pStyle w:val="Titre2"/>
        <w:jc w:val="mediumKashida"/>
        <w:rPr>
          <w:szCs w:val="24"/>
        </w:rPr>
      </w:pPr>
      <w:bookmarkStart w:id="3" w:name="_Toc358922115"/>
      <w:r w:rsidRPr="006E1845">
        <w:rPr>
          <w:szCs w:val="24"/>
        </w:rPr>
        <w:t xml:space="preserve">2.1-    </w:t>
      </w:r>
      <w:r w:rsidRPr="006E1845">
        <w:rPr>
          <w:szCs w:val="24"/>
          <w:u w:val="single"/>
        </w:rPr>
        <w:t>Types de travails coopératifs</w:t>
      </w:r>
      <w:r w:rsidRPr="006E1845">
        <w:rPr>
          <w:szCs w:val="24"/>
        </w:rPr>
        <w:t> :</w:t>
      </w:r>
      <w:bookmarkEnd w:id="3"/>
    </w:p>
    <w:p w:rsidR="00B87DB7" w:rsidRPr="006E1845" w:rsidRDefault="00B87DB7" w:rsidP="00B87DB7">
      <w:pPr>
        <w:jc w:val="mediumKashida"/>
      </w:pPr>
      <w:r w:rsidRPr="006E1845">
        <w:t>Il existe trois types de travail coopératif :</w:t>
      </w:r>
    </w:p>
    <w:p w:rsidR="00B87DB7" w:rsidRPr="006E1845" w:rsidRDefault="00B87DB7" w:rsidP="00361B37">
      <w:pPr>
        <w:pStyle w:val="Titre3"/>
        <w:numPr>
          <w:ilvl w:val="0"/>
          <w:numId w:val="2"/>
        </w:numPr>
        <w:jc w:val="mediumKashida"/>
        <w:rPr>
          <w:szCs w:val="24"/>
        </w:rPr>
      </w:pPr>
      <w:bookmarkStart w:id="4" w:name="_Toc358922116"/>
      <w:r w:rsidRPr="006E1845">
        <w:rPr>
          <w:szCs w:val="24"/>
        </w:rPr>
        <w:lastRenderedPageBreak/>
        <w:t>Coopération additive :</w:t>
      </w:r>
      <w:bookmarkEnd w:id="4"/>
    </w:p>
    <w:p w:rsidR="00B87DB7" w:rsidRPr="006E1845" w:rsidRDefault="00B87DB7" w:rsidP="00B87DB7">
      <w:pPr>
        <w:ind w:firstLine="360"/>
        <w:jc w:val="mediumKashida"/>
      </w:pPr>
      <w:r w:rsidRPr="006E1845">
        <w:t>L’homme est caractérisé par une capacité de traitement de l’information lente et limitée, c’est pourquoi, un ensemble d’individus peut effectuer une tâche qu’un seul individu n’aurait pu réaliser seul.</w:t>
      </w:r>
    </w:p>
    <w:p w:rsidR="00B87DB7" w:rsidRPr="006E1845" w:rsidRDefault="00B87DB7" w:rsidP="00361B37">
      <w:pPr>
        <w:pStyle w:val="Titre3"/>
        <w:numPr>
          <w:ilvl w:val="0"/>
          <w:numId w:val="2"/>
        </w:numPr>
        <w:jc w:val="mediumKashida"/>
        <w:rPr>
          <w:szCs w:val="24"/>
        </w:rPr>
      </w:pPr>
      <w:bookmarkStart w:id="5" w:name="_Toc358922117"/>
      <w:r w:rsidRPr="006E1845">
        <w:rPr>
          <w:szCs w:val="24"/>
        </w:rPr>
        <w:t>Coopération intégrante :</w:t>
      </w:r>
      <w:bookmarkEnd w:id="5"/>
    </w:p>
    <w:p w:rsidR="00B87DB7" w:rsidRPr="006E1845" w:rsidRDefault="00B87DB7" w:rsidP="00B87DB7">
      <w:pPr>
        <w:ind w:firstLine="360"/>
        <w:jc w:val="mediumKashida"/>
      </w:pPr>
      <w:r w:rsidRPr="006E1845">
        <w:t>Chaque salarié est mené à réaliser des tâches selon sa spécialisation sans y intégrer d’autres tâches. Dans ce cas, l’outil informatique peut le libérer des tâches intellectuelles connexes afin d’éviter de le perturber.</w:t>
      </w:r>
    </w:p>
    <w:p w:rsidR="00B87DB7" w:rsidRPr="006E1845" w:rsidRDefault="00B87DB7" w:rsidP="00361B37">
      <w:pPr>
        <w:pStyle w:val="Titre3"/>
        <w:numPr>
          <w:ilvl w:val="0"/>
          <w:numId w:val="2"/>
        </w:numPr>
        <w:jc w:val="mediumKashida"/>
        <w:rPr>
          <w:szCs w:val="24"/>
        </w:rPr>
      </w:pPr>
      <w:bookmarkStart w:id="6" w:name="_Toc358922118"/>
      <w:r w:rsidRPr="006E1845">
        <w:rPr>
          <w:szCs w:val="24"/>
        </w:rPr>
        <w:t>Coopération de débat :</w:t>
      </w:r>
      <w:bookmarkEnd w:id="6"/>
    </w:p>
    <w:p w:rsidR="00B87DB7" w:rsidRPr="006E1845" w:rsidRDefault="00B87DB7" w:rsidP="00B87DB7">
      <w:pPr>
        <w:ind w:firstLine="360"/>
        <w:jc w:val="mediumKashida"/>
      </w:pPr>
      <w:r w:rsidRPr="006E1845">
        <w:t>L’outil informatique apporte dans ce type de coopération une aide à la réflexion et à la résolution de problèmes en collectant un ensemble  de points de vue et en  prélevant la  solution la plus adéquate au problème posé.</w:t>
      </w:r>
    </w:p>
    <w:p w:rsidR="00B87DB7" w:rsidRPr="006E1845" w:rsidRDefault="00B87DB7" w:rsidP="00B87DB7">
      <w:pPr>
        <w:ind w:firstLine="708"/>
        <w:jc w:val="mediumKashida"/>
      </w:pPr>
      <w:r w:rsidRPr="006E1845">
        <w:t>Les outils utilisés dans le TCAO appelés collecticiels, prennent une place importante au sein des nouvelles organisations car ils permettent de structurer les activités collectives à travers l’échange et le partage de documents, la coordination des actions coopératives, la gestion des communications synchrones et asynchrones ou encore l’instrumentation des prises de décisions collaboratives [GRO 10].</w:t>
      </w:r>
    </w:p>
    <w:p w:rsidR="00B87DB7" w:rsidRPr="006E1845" w:rsidRDefault="00B87DB7" w:rsidP="00361B37">
      <w:pPr>
        <w:pStyle w:val="Titre2"/>
        <w:numPr>
          <w:ilvl w:val="1"/>
          <w:numId w:val="19"/>
        </w:numPr>
        <w:jc w:val="mediumKashida"/>
        <w:rPr>
          <w:b w:val="0"/>
          <w:bCs w:val="0"/>
          <w:szCs w:val="24"/>
        </w:rPr>
      </w:pPr>
      <w:bookmarkStart w:id="7" w:name="_Toc358922119"/>
      <w:r w:rsidRPr="006E1845">
        <w:rPr>
          <w:szCs w:val="24"/>
          <w:u w:val="single"/>
        </w:rPr>
        <w:t>Collecticiel (Groupware)</w:t>
      </w:r>
      <w:r w:rsidRPr="006E1845">
        <w:rPr>
          <w:szCs w:val="24"/>
        </w:rPr>
        <w:t> :</w:t>
      </w:r>
      <w:bookmarkEnd w:id="7"/>
    </w:p>
    <w:p w:rsidR="00B87DB7" w:rsidRPr="006E1845" w:rsidRDefault="00B87DB7" w:rsidP="00B87DB7">
      <w:pPr>
        <w:ind w:firstLine="708"/>
        <w:jc w:val="mediumKashida"/>
      </w:pPr>
      <w:r w:rsidRPr="006E1845">
        <w:t>C’est les logiciels sur lesquels s’appuie la mise en œuvre du domaine TCAO afin d’apporter une aide aux utilisateurs et de leurs fournir une interface adéquate. Ces logiciels répondent à des fonctions telles que : communication, coordination, coopération et contrôle.</w:t>
      </w:r>
    </w:p>
    <w:p w:rsidR="00B87DB7" w:rsidRPr="006E1845" w:rsidRDefault="00B87DB7" w:rsidP="00B87DB7">
      <w:pPr>
        <w:ind w:firstLine="708"/>
        <w:jc w:val="mediumKashida"/>
      </w:pPr>
      <w:r w:rsidRPr="006E1845">
        <w:t>En d’autre terme, les systèmes TCAO rassemblent des solutions techniques et méthodologiques de partage d’informations et de support à la coopération.</w:t>
      </w:r>
    </w:p>
    <w:p w:rsidR="00B87DB7" w:rsidRPr="006E1845" w:rsidRDefault="00B87DB7" w:rsidP="00B87DB7">
      <w:pPr>
        <w:jc w:val="mediumKashida"/>
      </w:pPr>
      <w:r w:rsidRPr="006E1845">
        <w:t>Il existe deux dimensions pour caractériser un collecticiel :</w:t>
      </w:r>
    </w:p>
    <w:p w:rsidR="00B87DB7" w:rsidRPr="006E1845" w:rsidRDefault="004B6192" w:rsidP="00E1788A">
      <w:pPr>
        <w:ind w:firstLine="708"/>
        <w:jc w:val="center"/>
        <w:rPr>
          <w:rFonts w:asciiTheme="majorBidi" w:hAnsiTheme="majorBidi" w:cstheme="majorBidi"/>
          <w:szCs w:val="24"/>
        </w:rPr>
      </w:pPr>
      <w:r>
        <w:rPr>
          <w:rFonts w:asciiTheme="majorBidi" w:hAnsiTheme="majorBidi" w:cstheme="majorBidi"/>
          <w:szCs w:val="24"/>
        </w:rPr>
      </w:r>
      <w:r>
        <w:rPr>
          <w:rFonts w:asciiTheme="majorBidi" w:hAnsiTheme="majorBidi" w:cstheme="majorBidi"/>
          <w:szCs w:val="24"/>
        </w:rPr>
        <w:pict>
          <v:group id="_x0000_s1066" editas="canvas" style="width:371.8pt;height:161.1pt;mso-position-horizontal-relative:char;mso-position-vertical-relative:line" coordorigin="2125,2037" coordsize="7436,3222">
            <o:lock v:ext="edit" aspectratio="t"/>
            <v:shape id="_x0000_s1067" type="#_x0000_t75" style="position:absolute;left:2125;top:2037;width:7436;height:3222" o:preferrelative="f">
              <v:fill o:detectmouseclick="t"/>
              <v:path o:extrusionok="t" o:connecttype="none"/>
              <o:lock v:ext="edit" text="t"/>
            </v:shape>
            <v:oval id="_x0000_s1068" style="position:absolute;left:3016;top:2205;width:5659;height:2964" fillcolor="white [3201]" strokecolor="black [3200]" strokeweight="5pt">
              <v:stroke linestyle="thickThin"/>
              <v:shadow color="#868686"/>
              <v:textbox style="mso-next-textbox:#_x0000_s1068">
                <w:txbxContent>
                  <w:p w:rsidR="0013082F" w:rsidRPr="009B06D7" w:rsidRDefault="0013082F" w:rsidP="00E1788A">
                    <w:pPr>
                      <w:jc w:val="center"/>
                      <w:rPr>
                        <w:b/>
                        <w:bCs/>
                        <w:sz w:val="28"/>
                        <w:szCs w:val="28"/>
                      </w:rPr>
                    </w:pPr>
                    <w:r w:rsidRPr="00E1788A">
                      <w:rPr>
                        <w:b/>
                        <w:bCs/>
                        <w:sz w:val="22"/>
                      </w:rPr>
                      <w:t>Dimensions technologiques</w:t>
                    </w:r>
                  </w:p>
                  <w:p w:rsidR="0013082F" w:rsidRPr="009B06D7" w:rsidRDefault="0013082F" w:rsidP="00B87DB7">
                    <w:pPr>
                      <w:jc w:val="center"/>
                      <w:rPr>
                        <w:b/>
                        <w:bCs/>
                        <w:sz w:val="28"/>
                        <w:szCs w:val="28"/>
                      </w:rPr>
                    </w:pPr>
                  </w:p>
                  <w:p w:rsidR="0013082F" w:rsidRPr="00E1788A" w:rsidRDefault="0013082F" w:rsidP="00B87DB7">
                    <w:pPr>
                      <w:jc w:val="center"/>
                      <w:rPr>
                        <w:b/>
                        <w:bCs/>
                        <w:sz w:val="22"/>
                      </w:rPr>
                    </w:pPr>
                    <w:r w:rsidRPr="00E1788A">
                      <w:rPr>
                        <w:b/>
                        <w:bCs/>
                        <w:sz w:val="22"/>
                      </w:rPr>
                      <w:t>Dimensions sciences humaines</w:t>
                    </w:r>
                  </w:p>
                </w:txbxContent>
              </v:textbox>
            </v:oval>
            <v:shape id="_x0000_s1069" type="#_x0000_t32" style="position:absolute;left:2966;top:3687;width:5759;height:1" o:connectortype="straight" strokeweight="2.25pt"/>
            <w10:wrap type="none"/>
            <w10:anchorlock/>
          </v:group>
        </w:pict>
      </w:r>
    </w:p>
    <w:p w:rsidR="00B87DB7" w:rsidRPr="006E1845" w:rsidRDefault="00B87DB7" w:rsidP="00B87DB7">
      <w:pPr>
        <w:ind w:firstLine="708"/>
        <w:jc w:val="center"/>
        <w:rPr>
          <w:rFonts w:asciiTheme="majorBidi" w:hAnsiTheme="majorBidi" w:cstheme="majorBidi"/>
          <w:szCs w:val="24"/>
        </w:rPr>
      </w:pPr>
      <w:r w:rsidRPr="006E1845">
        <w:rPr>
          <w:rFonts w:asciiTheme="majorBidi" w:hAnsiTheme="majorBidi" w:cstheme="majorBidi"/>
          <w:b/>
          <w:bCs/>
          <w:szCs w:val="24"/>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rFonts w:asciiTheme="majorBidi" w:hAnsiTheme="majorBidi" w:cstheme="majorBidi"/>
          <w:b/>
          <w:bCs/>
          <w:szCs w:val="24"/>
          <w:u w:val="single"/>
        </w:rPr>
        <w:t>2</w:t>
      </w:r>
      <w:r w:rsidRPr="006E1845">
        <w:rPr>
          <w:rFonts w:asciiTheme="majorBidi" w:hAnsiTheme="majorBidi" w:cstheme="majorBidi"/>
          <w:b/>
          <w:bCs/>
          <w:szCs w:val="24"/>
        </w:rPr>
        <w:t> :</w:t>
      </w:r>
      <w:r w:rsidRPr="006E1845">
        <w:rPr>
          <w:rFonts w:asciiTheme="majorBidi" w:hAnsiTheme="majorBidi" w:cstheme="majorBidi"/>
          <w:szCs w:val="24"/>
        </w:rPr>
        <w:t xml:space="preserve"> Dimensions technologiques et humaines du TCAO [OTM 09].</w:t>
      </w:r>
    </w:p>
    <w:p w:rsidR="00B87DB7" w:rsidRPr="006E1845" w:rsidRDefault="00B87DB7" w:rsidP="00361B37">
      <w:pPr>
        <w:pStyle w:val="Paragraphedeliste"/>
        <w:numPr>
          <w:ilvl w:val="0"/>
          <w:numId w:val="8"/>
        </w:numPr>
        <w:jc w:val="mediumKashida"/>
      </w:pPr>
      <w:r w:rsidRPr="006E1845">
        <w:t>Dimension technologique : Des dispositifs informatiques pour assister un groupe de personne lors de la réalisation d’une tâche commune en fournissant une interface à un environnement partagé, et des dispositifs technologiques de la communication.</w:t>
      </w:r>
    </w:p>
    <w:p w:rsidR="00B87DB7" w:rsidRPr="006E1845" w:rsidRDefault="00B87DB7" w:rsidP="00361B37">
      <w:pPr>
        <w:pStyle w:val="Paragraphedeliste"/>
        <w:numPr>
          <w:ilvl w:val="0"/>
          <w:numId w:val="8"/>
        </w:numPr>
        <w:jc w:val="mediumKashida"/>
        <w:rPr>
          <w:rFonts w:asciiTheme="majorBidi" w:hAnsiTheme="majorBidi" w:cstheme="majorBidi"/>
          <w:szCs w:val="24"/>
        </w:rPr>
      </w:pPr>
      <w:r w:rsidRPr="006E1845">
        <w:t>Dimension sciences humaines : Comprend des facteurs sociologiques, psychologiques et économiques.</w:t>
      </w:r>
    </w:p>
    <w:p w:rsidR="00B87DB7" w:rsidRPr="006E1845" w:rsidRDefault="00B87DB7" w:rsidP="00361B37">
      <w:pPr>
        <w:pStyle w:val="Titre2"/>
        <w:numPr>
          <w:ilvl w:val="1"/>
          <w:numId w:val="19"/>
        </w:numPr>
        <w:jc w:val="mediumKashida"/>
        <w:rPr>
          <w:szCs w:val="24"/>
        </w:rPr>
      </w:pPr>
      <w:bookmarkStart w:id="8" w:name="_Toc358922120"/>
      <w:r w:rsidRPr="006E1845">
        <w:rPr>
          <w:szCs w:val="24"/>
          <w:u w:val="single"/>
        </w:rPr>
        <w:t>Taxonomie des TCAO</w:t>
      </w:r>
      <w:r w:rsidRPr="006E1845">
        <w:rPr>
          <w:szCs w:val="24"/>
        </w:rPr>
        <w:t> :</w:t>
      </w:r>
      <w:bookmarkEnd w:id="8"/>
    </w:p>
    <w:p w:rsidR="00B87DB7" w:rsidRPr="006E1845" w:rsidRDefault="00B87DB7" w:rsidP="00B87DB7">
      <w:pPr>
        <w:jc w:val="mediumKashida"/>
      </w:pPr>
      <w:r w:rsidRPr="006E1845">
        <w:t>La classification des travaux coopératifs se base sur divers notions telles que :</w:t>
      </w:r>
    </w:p>
    <w:p w:rsidR="00B87DB7" w:rsidRPr="006E1845" w:rsidRDefault="00B87DB7" w:rsidP="00361B37">
      <w:pPr>
        <w:pStyle w:val="Paragraphedeliste"/>
        <w:numPr>
          <w:ilvl w:val="0"/>
          <w:numId w:val="7"/>
        </w:numPr>
        <w:jc w:val="mediumKashida"/>
      </w:pPr>
      <w:r w:rsidRPr="006E1845">
        <w:t>Communication</w:t>
      </w:r>
    </w:p>
    <w:p w:rsidR="00B87DB7" w:rsidRPr="006E1845" w:rsidRDefault="00B87DB7" w:rsidP="00361B37">
      <w:pPr>
        <w:pStyle w:val="Paragraphedeliste"/>
        <w:numPr>
          <w:ilvl w:val="0"/>
          <w:numId w:val="7"/>
        </w:numPr>
        <w:jc w:val="mediumKashida"/>
      </w:pPr>
      <w:r w:rsidRPr="006E1845">
        <w:t>Coordination</w:t>
      </w:r>
    </w:p>
    <w:p w:rsidR="00B87DB7" w:rsidRPr="006E1845" w:rsidRDefault="00B87DB7" w:rsidP="00361B37">
      <w:pPr>
        <w:pStyle w:val="Paragraphedeliste"/>
        <w:numPr>
          <w:ilvl w:val="0"/>
          <w:numId w:val="7"/>
        </w:numPr>
        <w:jc w:val="mediumKashida"/>
      </w:pPr>
      <w:r w:rsidRPr="006E1845">
        <w:t>Coopération</w:t>
      </w:r>
    </w:p>
    <w:p w:rsidR="00B87DB7" w:rsidRPr="006E1845" w:rsidRDefault="00B87DB7" w:rsidP="00361B37">
      <w:pPr>
        <w:pStyle w:val="Paragraphedeliste"/>
        <w:numPr>
          <w:ilvl w:val="0"/>
          <w:numId w:val="7"/>
        </w:numPr>
        <w:jc w:val="mediumKashida"/>
      </w:pPr>
      <w:r w:rsidRPr="006E1845">
        <w:t>Temps</w:t>
      </w:r>
    </w:p>
    <w:p w:rsidR="00B87DB7" w:rsidRPr="006E1845" w:rsidRDefault="00B87DB7" w:rsidP="00361B37">
      <w:pPr>
        <w:pStyle w:val="Paragraphedeliste"/>
        <w:numPr>
          <w:ilvl w:val="0"/>
          <w:numId w:val="7"/>
        </w:numPr>
        <w:jc w:val="mediumKashida"/>
      </w:pPr>
      <w:r w:rsidRPr="006E1845">
        <w:t>Espace</w:t>
      </w:r>
    </w:p>
    <w:p w:rsidR="00B87DB7" w:rsidRPr="006E1845" w:rsidRDefault="00B87DB7" w:rsidP="00361B37">
      <w:pPr>
        <w:pStyle w:val="Paragraphedeliste"/>
        <w:numPr>
          <w:ilvl w:val="0"/>
          <w:numId w:val="7"/>
        </w:numPr>
        <w:jc w:val="mediumKashida"/>
      </w:pPr>
      <w:r w:rsidRPr="006E1845">
        <w:t>Matrice espace/temps</w:t>
      </w:r>
    </w:p>
    <w:p w:rsidR="00B87DB7" w:rsidRPr="006E1845" w:rsidRDefault="00B87DB7" w:rsidP="00361B37">
      <w:pPr>
        <w:pStyle w:val="Paragraphedeliste"/>
        <w:numPr>
          <w:ilvl w:val="0"/>
          <w:numId w:val="7"/>
        </w:numPr>
        <w:jc w:val="mediumKashida"/>
      </w:pPr>
      <w:r w:rsidRPr="006E1845">
        <w:t>Granularité</w:t>
      </w:r>
    </w:p>
    <w:p w:rsidR="00B87DB7" w:rsidRPr="006E1845" w:rsidRDefault="00B87DB7" w:rsidP="00361B37">
      <w:pPr>
        <w:pStyle w:val="Paragraphedeliste"/>
        <w:numPr>
          <w:ilvl w:val="0"/>
          <w:numId w:val="7"/>
        </w:numPr>
        <w:jc w:val="mediumKashida"/>
      </w:pPr>
      <w:r w:rsidRPr="006E1845">
        <w:t>Application</w:t>
      </w:r>
    </w:p>
    <w:p w:rsidR="00B87DB7" w:rsidRPr="006E1845" w:rsidRDefault="00B87DB7" w:rsidP="00361B37">
      <w:pPr>
        <w:pStyle w:val="Titre2"/>
        <w:numPr>
          <w:ilvl w:val="1"/>
          <w:numId w:val="19"/>
        </w:numPr>
        <w:jc w:val="mediumKashida"/>
        <w:rPr>
          <w:szCs w:val="24"/>
        </w:rPr>
      </w:pPr>
      <w:bookmarkStart w:id="9" w:name="_Toc358922121"/>
      <w:r w:rsidRPr="006E1845">
        <w:rPr>
          <w:szCs w:val="24"/>
          <w:u w:val="single"/>
        </w:rPr>
        <w:t>Taxonomie Espace/Temps</w:t>
      </w:r>
      <w:r w:rsidRPr="006E1845">
        <w:rPr>
          <w:szCs w:val="24"/>
        </w:rPr>
        <w:t> :</w:t>
      </w:r>
      <w:bookmarkEnd w:id="9"/>
    </w:p>
    <w:p w:rsidR="00B87DB7" w:rsidRDefault="00B87DB7" w:rsidP="00382F70">
      <w:pPr>
        <w:ind w:firstLine="708"/>
        <w:jc w:val="mediumKashida"/>
        <w:rPr>
          <w:rFonts w:asciiTheme="majorBidi" w:eastAsiaTheme="majorEastAsia" w:hAnsiTheme="majorBidi" w:cstheme="majorBidi"/>
          <w:szCs w:val="24"/>
        </w:rPr>
      </w:pPr>
      <w:r w:rsidRPr="006E1845">
        <w:rPr>
          <w:rFonts w:asciiTheme="majorBidi" w:eastAsiaTheme="majorEastAsia" w:hAnsiTheme="majorBidi" w:cstheme="majorBidi"/>
          <w:szCs w:val="24"/>
        </w:rPr>
        <w:t xml:space="preserve">Ce modèle est le plus utilisé dans le domaine TCAO, il a été proposé par Robert Johansen en 1988. Ce modèle est une matrice utilisant deux repères espace et temps pour proposer une taxonomie des interactions coopératives et collaboratives </w:t>
      </w:r>
      <w:r w:rsidRPr="006E1845">
        <w:rPr>
          <w:rFonts w:asciiTheme="majorBidi" w:eastAsiaTheme="majorEastAsia" w:hAnsiTheme="majorBidi" w:cstheme="majorBidi"/>
          <w:szCs w:val="24"/>
        </w:rPr>
        <w:lastRenderedPageBreak/>
        <w:t>[LOU 08]. Son principe est de séparer les technologies en quatre modèles selon les besoins :</w:t>
      </w:r>
    </w:p>
    <w:p w:rsidR="00382F70" w:rsidRDefault="004B6192" w:rsidP="00382F70">
      <w:pPr>
        <w:jc w:val="center"/>
      </w:pPr>
      <w:r>
        <w:pict>
          <v:group id="_x0000_s1718" editas="canvas" style="width:295.95pt;height:135.8pt;mso-position-horizontal-relative:char;mso-position-vertical-relative:line" coordorigin="2164,1417" coordsize="5919,2716">
            <o:lock v:ext="edit" aspectratio="t"/>
            <v:shape id="_x0000_s1719" type="#_x0000_t75" style="position:absolute;left:2164;top:1417;width:5919;height:2716" o:preferrelative="f" stroked="t" strokeweight=".25pt">
              <v:fill o:detectmouseclick="t"/>
              <v:path o:extrusionok="t" o:connecttype="none"/>
              <o:lock v:ext="edit" text="t"/>
            </v:shape>
            <v:shape id="_x0000_s1720" type="#_x0000_t202" style="position:absolute;left:3488;top:3615;width:4221;height:398" stroked="f">
              <v:textbox>
                <w:txbxContent>
                  <w:p w:rsidR="00382F70" w:rsidRPr="00EE6ED2" w:rsidRDefault="00382F70" w:rsidP="00382F70">
                    <w:pPr>
                      <w:rPr>
                        <w:rFonts w:cs="Times New Roman"/>
                        <w:szCs w:val="24"/>
                      </w:rPr>
                    </w:pPr>
                    <w:r>
                      <w:rPr>
                        <w:rFonts w:cs="Times New Roman"/>
                        <w:szCs w:val="24"/>
                      </w:rPr>
                      <w:t xml:space="preserve">Même temps                </w:t>
                    </w:r>
                    <w:r w:rsidRPr="00EE6ED2">
                      <w:rPr>
                        <w:rFonts w:cs="Times New Roman"/>
                        <w:szCs w:val="24"/>
                      </w:rPr>
                      <w:t>Temps différent</w:t>
                    </w:r>
                  </w:p>
                </w:txbxContent>
              </v:textbox>
            </v:shape>
            <v:shape id="_x0000_s1721" type="#_x0000_t202" style="position:absolute;left:2258;top:2678;width:1170;height:757" stroked="f">
              <v:textbox>
                <w:txbxContent>
                  <w:p w:rsidR="00382F70" w:rsidRPr="00EE6ED2" w:rsidRDefault="00382F70" w:rsidP="00382F70">
                    <w:pPr>
                      <w:jc w:val="center"/>
                      <w:rPr>
                        <w:rFonts w:cs="Times New Roman"/>
                        <w:szCs w:val="24"/>
                      </w:rPr>
                    </w:pPr>
                    <w:r w:rsidRPr="00EE6ED2">
                      <w:rPr>
                        <w:rFonts w:cs="Times New Roman"/>
                        <w:szCs w:val="24"/>
                      </w:rPr>
                      <w:t>Lieu différent</w:t>
                    </w:r>
                  </w:p>
                </w:txbxContent>
              </v:textbox>
            </v:shape>
            <v:shape id="_x0000_s1722" type="#_x0000_t202" style="position:absolute;left:2378;top:1605;width:1042;height:789" stroked="f">
              <v:textbox>
                <w:txbxContent>
                  <w:p w:rsidR="00382F70" w:rsidRPr="00EE6ED2" w:rsidRDefault="00382F70" w:rsidP="00382F70">
                    <w:pPr>
                      <w:jc w:val="center"/>
                      <w:rPr>
                        <w:rFonts w:cs="Times New Roman"/>
                        <w:szCs w:val="24"/>
                      </w:rPr>
                    </w:pPr>
                    <w:r w:rsidRPr="00EE6ED2">
                      <w:rPr>
                        <w:rFonts w:cs="Times New Roman"/>
                        <w:szCs w:val="24"/>
                      </w:rPr>
                      <w:t>Même lieu</w:t>
                    </w:r>
                  </w:p>
                </w:txbxContent>
              </v:textbox>
            </v:shape>
            <v:rect id="_x0000_s1723" style="position:absolute;left:3285;top:1469;width:2190;height:1045">
              <v:textbox>
                <w:txbxContent>
                  <w:p w:rsidR="00382F70" w:rsidRPr="00382F70" w:rsidRDefault="00382F70" w:rsidP="00382F70">
                    <w:pPr>
                      <w:jc w:val="center"/>
                      <w:rPr>
                        <w:rFonts w:cs="Times New Roman"/>
                        <w:b/>
                        <w:bCs/>
                        <w:sz w:val="22"/>
                      </w:rPr>
                    </w:pPr>
                    <w:r w:rsidRPr="00382F70">
                      <w:rPr>
                        <w:rFonts w:cs="Times New Roman"/>
                        <w:b/>
                        <w:bCs/>
                        <w:sz w:val="22"/>
                      </w:rPr>
                      <w:t>Réunion face à face</w:t>
                    </w:r>
                  </w:p>
                </w:txbxContent>
              </v:textbox>
            </v:rect>
            <v:rect id="_x0000_s1724" style="position:absolute;left:3285;top:2579;width:2192;height:1045">
              <v:textbox>
                <w:txbxContent>
                  <w:p w:rsidR="00382F70" w:rsidRPr="00382F70" w:rsidRDefault="00382F70" w:rsidP="00382F70">
                    <w:pPr>
                      <w:jc w:val="center"/>
                      <w:rPr>
                        <w:rFonts w:cs="Times New Roman"/>
                        <w:b/>
                        <w:bCs/>
                        <w:sz w:val="22"/>
                      </w:rPr>
                    </w:pPr>
                    <w:r w:rsidRPr="00382F70">
                      <w:rPr>
                        <w:rFonts w:cs="Times New Roman"/>
                        <w:b/>
                        <w:bCs/>
                        <w:sz w:val="22"/>
                      </w:rPr>
                      <w:t>Réunion à distance</w:t>
                    </w:r>
                  </w:p>
                </w:txbxContent>
              </v:textbox>
            </v:rect>
            <v:rect id="_x0000_s1725" style="position:absolute;left:5522;top:2565;width:2192;height:1059">
              <v:textbox>
                <w:txbxContent>
                  <w:p w:rsidR="00382F70" w:rsidRPr="00382F70" w:rsidRDefault="00382F70" w:rsidP="00382F70">
                    <w:pPr>
                      <w:spacing w:line="240" w:lineRule="auto"/>
                      <w:jc w:val="center"/>
                      <w:rPr>
                        <w:rFonts w:cs="Times New Roman"/>
                        <w:b/>
                        <w:bCs/>
                        <w:sz w:val="22"/>
                      </w:rPr>
                    </w:pPr>
                    <w:r w:rsidRPr="00382F70">
                      <w:rPr>
                        <w:rFonts w:cs="Times New Roman"/>
                        <w:b/>
                        <w:bCs/>
                        <w:sz w:val="22"/>
                      </w:rPr>
                      <w:t>Coordination</w:t>
                    </w:r>
                  </w:p>
                  <w:p w:rsidR="00382F70" w:rsidRPr="00382F70" w:rsidRDefault="00382F70" w:rsidP="00382F70">
                    <w:pPr>
                      <w:spacing w:line="240" w:lineRule="auto"/>
                      <w:jc w:val="center"/>
                      <w:rPr>
                        <w:rFonts w:cs="Times New Roman"/>
                        <w:b/>
                        <w:bCs/>
                        <w:sz w:val="22"/>
                      </w:rPr>
                    </w:pPr>
                    <w:r w:rsidRPr="00382F70">
                      <w:rPr>
                        <w:rFonts w:cs="Times New Roman"/>
                        <w:b/>
                        <w:bCs/>
                        <w:sz w:val="22"/>
                      </w:rPr>
                      <w:t>Permanente</w:t>
                    </w:r>
                  </w:p>
                </w:txbxContent>
              </v:textbox>
            </v:rect>
            <v:rect id="_x0000_s1726" style="position:absolute;left:5520;top:1469;width:2189;height:1045">
              <v:textbox>
                <w:txbxContent>
                  <w:p w:rsidR="00382F70" w:rsidRPr="00382F70" w:rsidRDefault="00382F70" w:rsidP="00382F70">
                    <w:pPr>
                      <w:spacing w:line="240" w:lineRule="auto"/>
                      <w:jc w:val="center"/>
                      <w:rPr>
                        <w:rFonts w:cs="Times New Roman"/>
                        <w:b/>
                        <w:bCs/>
                        <w:sz w:val="22"/>
                      </w:rPr>
                    </w:pPr>
                    <w:r w:rsidRPr="00382F70">
                      <w:rPr>
                        <w:rFonts w:cs="Times New Roman"/>
                        <w:b/>
                        <w:bCs/>
                        <w:sz w:val="22"/>
                      </w:rPr>
                      <w:t>Administratif Classement  Filtrage</w:t>
                    </w:r>
                  </w:p>
                </w:txbxContent>
              </v:textbox>
            </v:rect>
            <w10:wrap type="none"/>
            <w10:anchorlock/>
          </v:group>
        </w:pict>
      </w:r>
    </w:p>
    <w:p w:rsidR="00B87DB7" w:rsidRPr="006E1845" w:rsidRDefault="00B87DB7" w:rsidP="00382F70">
      <w:pPr>
        <w:jc w:val="center"/>
        <w:rPr>
          <w:rFonts w:asciiTheme="majorBidi" w:eastAsiaTheme="majorEastAsia" w:hAnsiTheme="majorBidi" w:cstheme="majorBidi"/>
          <w:szCs w:val="24"/>
        </w:rPr>
      </w:pPr>
      <w:r w:rsidRPr="006E1845">
        <w:rPr>
          <w:rFonts w:asciiTheme="majorBidi" w:eastAsiaTheme="majorEastAsia" w:hAnsiTheme="majorBidi" w:cstheme="majorBidi"/>
          <w:b/>
          <w:bCs/>
          <w:szCs w:val="24"/>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rFonts w:asciiTheme="majorBidi" w:eastAsiaTheme="majorEastAsia" w:hAnsiTheme="majorBidi" w:cstheme="majorBidi"/>
          <w:b/>
          <w:bCs/>
          <w:szCs w:val="24"/>
          <w:u w:val="single"/>
        </w:rPr>
        <w:t>3</w:t>
      </w:r>
      <w:r w:rsidRPr="006E1845">
        <w:rPr>
          <w:rFonts w:asciiTheme="majorBidi" w:eastAsiaTheme="majorEastAsia" w:hAnsiTheme="majorBidi" w:cstheme="majorBidi"/>
          <w:b/>
          <w:bCs/>
          <w:szCs w:val="24"/>
        </w:rPr>
        <w:t> :</w:t>
      </w:r>
      <w:r w:rsidRPr="006E1845">
        <w:rPr>
          <w:rFonts w:asciiTheme="majorBidi" w:eastAsiaTheme="majorEastAsia" w:hAnsiTheme="majorBidi" w:cstheme="majorBidi"/>
          <w:szCs w:val="24"/>
        </w:rPr>
        <w:t xml:space="preserve"> Schéma de Johansen [LOU 08].</w:t>
      </w:r>
    </w:p>
    <w:p w:rsidR="00B87DB7" w:rsidRPr="006E1845" w:rsidRDefault="00B87DB7" w:rsidP="00B87DB7">
      <w:pPr>
        <w:jc w:val="mediumKashida"/>
        <w:rPr>
          <w:rFonts w:asciiTheme="majorBidi" w:eastAsiaTheme="majorEastAsia" w:hAnsiTheme="majorBidi" w:cstheme="majorBidi"/>
          <w:szCs w:val="24"/>
        </w:rPr>
      </w:pPr>
      <w:r w:rsidRPr="006E1845">
        <w:rPr>
          <w:rFonts w:asciiTheme="majorBidi" w:eastAsiaTheme="majorEastAsia" w:hAnsiTheme="majorBidi" w:cstheme="majorBidi"/>
          <w:szCs w:val="24"/>
        </w:rPr>
        <w:t xml:space="preserve">En 1994, Clarence Ellis a amélioré le schéma de Johansen selon les dimensions spatio-temporelles de la matrice espace/temps : </w:t>
      </w:r>
    </w:p>
    <w:p w:rsidR="00B87DB7" w:rsidRPr="006E1845" w:rsidRDefault="004B6192" w:rsidP="00B87DB7">
      <w:pPr>
        <w:rPr>
          <w:rFonts w:asciiTheme="majorBidi" w:eastAsiaTheme="majorEastAsia" w:hAnsiTheme="majorBidi" w:cstheme="majorBidi"/>
          <w:szCs w:val="24"/>
        </w:rPr>
      </w:pPr>
      <w:r>
        <w:rPr>
          <w:rFonts w:asciiTheme="majorBidi" w:eastAsiaTheme="majorEastAsia" w:hAnsiTheme="majorBidi" w:cstheme="majorBidi"/>
          <w:szCs w:val="24"/>
        </w:rPr>
      </w:r>
      <w:r>
        <w:rPr>
          <w:rFonts w:asciiTheme="majorBidi" w:eastAsiaTheme="majorEastAsia" w:hAnsiTheme="majorBidi" w:cstheme="majorBidi"/>
          <w:szCs w:val="24"/>
        </w:rPr>
        <w:pict>
          <v:group id="_x0000_s1040" editas="canvas" style="width:468.3pt;height:265.7pt;mso-position-horizontal-relative:char;mso-position-vertical-relative:line" coordorigin="1417,1055" coordsize="9366,5314">
            <o:lock v:ext="edit" aspectratio="t"/>
            <v:shape id="_x0000_s1041" type="#_x0000_t75" style="position:absolute;left:1417;top:1055;width:9366;height:5314" o:preferrelative="f">
              <v:fill o:detectmouseclick="t"/>
              <v:path o:extrusionok="t" o:connecttype="none"/>
              <o:lock v:ext="edit" text="t"/>
            </v:shape>
            <v:shape id="_x0000_s1042" type="#_x0000_t202" style="position:absolute;left:1672;top:4447;width:1563;height:1621" stroked="f">
              <v:textbox style="mso-next-textbox:#_x0000_s1042">
                <w:txbxContent>
                  <w:p w:rsidR="0013082F" w:rsidRDefault="0013082F" w:rsidP="00B87DB7">
                    <w:r>
                      <w:t>Même Temps (Synchrone)</w:t>
                    </w:r>
                  </w:p>
                </w:txbxContent>
              </v:textbox>
            </v:shape>
            <v:shape id="_x0000_s1043" type="#_x0000_t202" style="position:absolute;left:1655;top:2080;width:1699;height:1787" stroked="f">
              <v:textbox style="mso-next-textbox:#_x0000_s1043">
                <w:txbxContent>
                  <w:p w:rsidR="0013082F" w:rsidRDefault="0013082F" w:rsidP="00B87DB7">
                    <w:r>
                      <w:t>Temps Différent (Asynchrone)</w:t>
                    </w:r>
                  </w:p>
                </w:txbxContent>
              </v:textbox>
            </v:shape>
            <v:shape id="_x0000_s1044" type="#_x0000_t202" style="position:absolute;left:3332;top:1234;width:6413;height:369" stroked="f">
              <v:textbox style="mso-next-textbox:#_x0000_s1044">
                <w:txbxContent>
                  <w:p w:rsidR="0013082F" w:rsidRDefault="0013082F" w:rsidP="00B87DB7">
                    <w:pPr>
                      <w:ind w:left="708"/>
                    </w:pPr>
                    <w:r>
                      <w:t>Même Lieu</w:t>
                    </w:r>
                    <w:r>
                      <w:tab/>
                    </w:r>
                    <w:r>
                      <w:tab/>
                    </w:r>
                    <w:r>
                      <w:tab/>
                      <w:t xml:space="preserve">    Lieu Différent</w:t>
                    </w:r>
                  </w:p>
                </w:txbxContent>
              </v:textbox>
            </v:shape>
            <v:rect id="_x0000_s1045" style="position:absolute;left:3114;top:1674;width:6631;height:4573"/>
            <v:shape id="_x0000_s1046" type="#_x0000_t32" style="position:absolute;left:6430;top:1674;width:1;height:4573" o:connectortype="straight"/>
            <v:shape id="_x0000_s1047" type="#_x0000_t32" style="position:absolute;left:3114;top:3961;width:6631;height:1" o:connectortype="straight"/>
            <v:shape id="_x0000_s1048" type="#_x0000_t202" style="position:absolute;left:3198;top:2193;width:3064;height:1574" stroked="f">
              <v:textbox style="mso-next-textbox:#_x0000_s1048">
                <w:txbxContent>
                  <w:p w:rsidR="0013082F" w:rsidRPr="0077224E" w:rsidRDefault="0013082F" w:rsidP="00B87DB7">
                    <w:pPr>
                      <w:jc w:val="center"/>
                      <w:rPr>
                        <w:b/>
                        <w:bCs/>
                        <w:szCs w:val="24"/>
                      </w:rPr>
                    </w:pPr>
                    <w:r w:rsidRPr="0077224E">
                      <w:rPr>
                        <w:b/>
                        <w:bCs/>
                        <w:szCs w:val="24"/>
                      </w:rPr>
                      <w:t>Intranet</w:t>
                    </w:r>
                  </w:p>
                  <w:p w:rsidR="0013082F" w:rsidRPr="0077224E" w:rsidRDefault="0013082F" w:rsidP="00B87DB7">
                    <w:pPr>
                      <w:jc w:val="center"/>
                      <w:rPr>
                        <w:b/>
                        <w:bCs/>
                        <w:szCs w:val="24"/>
                      </w:rPr>
                    </w:pPr>
                    <w:r w:rsidRPr="0077224E">
                      <w:rPr>
                        <w:b/>
                        <w:bCs/>
                        <w:szCs w:val="24"/>
                      </w:rPr>
                      <w:t>Partage d’applications</w:t>
                    </w:r>
                  </w:p>
                </w:txbxContent>
              </v:textbox>
            </v:shape>
            <v:shape id="_x0000_s1049" type="#_x0000_t32" style="position:absolute;left:3097;top:1329;width:1;height:4917;flip:y" o:connectortype="straight">
              <v:stroke endarrow="block"/>
            </v:shape>
            <v:shape id="_x0000_s1050" type="#_x0000_t32" style="position:absolute;left:3080;top:6247;width:7183;height:1" o:connectortype="straight">
              <v:stroke endarrow="block"/>
            </v:shape>
            <v:shape id="_x0000_s1051" type="#_x0000_t202" style="position:absolute;left:6647;top:1842;width:2763;height:2025" stroked="f">
              <v:textbox style="mso-next-textbox:#_x0000_s1051">
                <w:txbxContent>
                  <w:p w:rsidR="0013082F" w:rsidRPr="0077224E" w:rsidRDefault="0013082F" w:rsidP="00B87DB7">
                    <w:pPr>
                      <w:spacing w:line="240" w:lineRule="auto"/>
                      <w:jc w:val="center"/>
                      <w:rPr>
                        <w:b/>
                        <w:bCs/>
                        <w:szCs w:val="24"/>
                      </w:rPr>
                    </w:pPr>
                    <w:r w:rsidRPr="0077224E">
                      <w:rPr>
                        <w:b/>
                        <w:bCs/>
                        <w:szCs w:val="24"/>
                      </w:rPr>
                      <w:t>Courrier électronique</w:t>
                    </w:r>
                  </w:p>
                  <w:p w:rsidR="0013082F" w:rsidRPr="0077224E" w:rsidRDefault="0013082F" w:rsidP="00B87DB7">
                    <w:pPr>
                      <w:spacing w:line="240" w:lineRule="auto"/>
                      <w:jc w:val="center"/>
                      <w:rPr>
                        <w:b/>
                        <w:bCs/>
                        <w:szCs w:val="24"/>
                      </w:rPr>
                    </w:pPr>
                    <w:r w:rsidRPr="0077224E">
                      <w:rPr>
                        <w:b/>
                        <w:bCs/>
                        <w:szCs w:val="24"/>
                      </w:rPr>
                      <w:t>Forum</w:t>
                    </w:r>
                  </w:p>
                  <w:p w:rsidR="0013082F" w:rsidRPr="0077224E" w:rsidRDefault="0013082F" w:rsidP="00B87DB7">
                    <w:pPr>
                      <w:spacing w:line="240" w:lineRule="auto"/>
                      <w:jc w:val="center"/>
                      <w:rPr>
                        <w:b/>
                        <w:bCs/>
                        <w:szCs w:val="24"/>
                      </w:rPr>
                    </w:pPr>
                    <w:r w:rsidRPr="0077224E">
                      <w:rPr>
                        <w:b/>
                        <w:bCs/>
                        <w:szCs w:val="24"/>
                      </w:rPr>
                      <w:t>Workflow</w:t>
                    </w:r>
                  </w:p>
                  <w:p w:rsidR="0013082F" w:rsidRPr="0077224E" w:rsidRDefault="0013082F" w:rsidP="00B87DB7">
                    <w:pPr>
                      <w:spacing w:line="240" w:lineRule="auto"/>
                      <w:jc w:val="center"/>
                      <w:rPr>
                        <w:b/>
                        <w:bCs/>
                        <w:szCs w:val="24"/>
                      </w:rPr>
                    </w:pPr>
                    <w:r w:rsidRPr="0077224E">
                      <w:rPr>
                        <w:b/>
                        <w:bCs/>
                        <w:szCs w:val="24"/>
                      </w:rPr>
                      <w:t>Agenda partagé</w:t>
                    </w:r>
                  </w:p>
                </w:txbxContent>
              </v:textbox>
            </v:shape>
            <v:shape id="_x0000_s1052" type="#_x0000_t202" style="position:absolute;left:3198;top:4024;width:3064;height:2044" stroked="f">
              <v:textbox style="mso-next-textbox:#_x0000_s1052">
                <w:txbxContent>
                  <w:p w:rsidR="0013082F" w:rsidRPr="004A3CA9" w:rsidRDefault="0013082F" w:rsidP="00B87DB7">
                    <w:pPr>
                      <w:spacing w:line="240" w:lineRule="auto"/>
                      <w:jc w:val="center"/>
                      <w:rPr>
                        <w:b/>
                        <w:bCs/>
                        <w:szCs w:val="24"/>
                      </w:rPr>
                    </w:pPr>
                    <w:r w:rsidRPr="004A3CA9">
                      <w:rPr>
                        <w:b/>
                        <w:bCs/>
                        <w:szCs w:val="24"/>
                      </w:rPr>
                      <w:t>Réunion face à face</w:t>
                    </w:r>
                  </w:p>
                  <w:p w:rsidR="0013082F" w:rsidRPr="004A3CA9" w:rsidRDefault="0013082F" w:rsidP="00B87DB7">
                    <w:pPr>
                      <w:spacing w:line="240" w:lineRule="auto"/>
                      <w:jc w:val="center"/>
                      <w:rPr>
                        <w:b/>
                        <w:bCs/>
                        <w:szCs w:val="24"/>
                      </w:rPr>
                    </w:pPr>
                    <w:r w:rsidRPr="004A3CA9">
                      <w:rPr>
                        <w:b/>
                        <w:bCs/>
                        <w:szCs w:val="24"/>
                      </w:rPr>
                      <w:t>Vidéo projecteur</w:t>
                    </w:r>
                  </w:p>
                  <w:p w:rsidR="0013082F" w:rsidRPr="004A3CA9" w:rsidRDefault="0013082F" w:rsidP="00B87DB7">
                    <w:pPr>
                      <w:spacing w:line="240" w:lineRule="auto"/>
                      <w:jc w:val="center"/>
                      <w:rPr>
                        <w:b/>
                        <w:bCs/>
                        <w:szCs w:val="24"/>
                      </w:rPr>
                    </w:pPr>
                    <w:r w:rsidRPr="004A3CA9">
                      <w:rPr>
                        <w:b/>
                        <w:bCs/>
                        <w:szCs w:val="24"/>
                      </w:rPr>
                      <w:t>Tableau blanc</w:t>
                    </w:r>
                  </w:p>
                  <w:p w:rsidR="0013082F" w:rsidRPr="004A3CA9" w:rsidRDefault="0013082F" w:rsidP="00B87DB7">
                    <w:pPr>
                      <w:spacing w:line="240" w:lineRule="auto"/>
                      <w:jc w:val="center"/>
                      <w:rPr>
                        <w:b/>
                        <w:bCs/>
                        <w:szCs w:val="24"/>
                      </w:rPr>
                    </w:pPr>
                    <w:r w:rsidRPr="004A3CA9">
                      <w:rPr>
                        <w:b/>
                        <w:bCs/>
                        <w:szCs w:val="24"/>
                      </w:rPr>
                      <w:t>Mémo</w:t>
                    </w:r>
                  </w:p>
                </w:txbxContent>
              </v:textbox>
            </v:shape>
            <v:shape id="_x0000_s1053" type="#_x0000_t202" style="position:absolute;left:6647;top:4109;width:2897;height:1959" stroked="f">
              <v:textbox style="mso-next-textbox:#_x0000_s1053">
                <w:txbxContent>
                  <w:p w:rsidR="0013082F" w:rsidRPr="004A3CA9" w:rsidRDefault="0013082F" w:rsidP="00B87DB7">
                    <w:pPr>
                      <w:spacing w:line="240" w:lineRule="auto"/>
                      <w:jc w:val="center"/>
                      <w:rPr>
                        <w:b/>
                        <w:bCs/>
                        <w:szCs w:val="24"/>
                      </w:rPr>
                    </w:pPr>
                    <w:r w:rsidRPr="004A3CA9">
                      <w:rPr>
                        <w:b/>
                        <w:bCs/>
                        <w:szCs w:val="24"/>
                      </w:rPr>
                      <w:t>Réunion virtuelle</w:t>
                    </w:r>
                  </w:p>
                  <w:p w:rsidR="0013082F" w:rsidRPr="004A3CA9" w:rsidRDefault="0013082F" w:rsidP="00B87DB7">
                    <w:pPr>
                      <w:spacing w:line="240" w:lineRule="auto"/>
                      <w:jc w:val="center"/>
                      <w:rPr>
                        <w:b/>
                        <w:bCs/>
                        <w:szCs w:val="24"/>
                      </w:rPr>
                    </w:pPr>
                    <w:r w:rsidRPr="004A3CA9">
                      <w:rPr>
                        <w:b/>
                        <w:bCs/>
                        <w:szCs w:val="24"/>
                      </w:rPr>
                      <w:t>Vidéo/Visio Conférences</w:t>
                    </w:r>
                  </w:p>
                  <w:p w:rsidR="0013082F" w:rsidRPr="004A3CA9" w:rsidRDefault="0013082F" w:rsidP="00B87DB7">
                    <w:pPr>
                      <w:spacing w:line="240" w:lineRule="auto"/>
                      <w:jc w:val="center"/>
                      <w:rPr>
                        <w:b/>
                        <w:bCs/>
                        <w:szCs w:val="24"/>
                      </w:rPr>
                    </w:pPr>
                    <w:r w:rsidRPr="004A3CA9">
                      <w:rPr>
                        <w:b/>
                        <w:bCs/>
                        <w:szCs w:val="24"/>
                      </w:rPr>
                      <w:t>Partage d’application</w:t>
                    </w:r>
                  </w:p>
                  <w:p w:rsidR="0013082F" w:rsidRPr="004A3CA9" w:rsidRDefault="0013082F" w:rsidP="00B87DB7">
                    <w:pPr>
                      <w:spacing w:line="240" w:lineRule="auto"/>
                      <w:jc w:val="center"/>
                      <w:rPr>
                        <w:b/>
                        <w:bCs/>
                        <w:szCs w:val="24"/>
                      </w:rPr>
                    </w:pPr>
                    <w:r w:rsidRPr="004A3CA9">
                      <w:rPr>
                        <w:b/>
                        <w:bCs/>
                        <w:szCs w:val="24"/>
                      </w:rPr>
                      <w:t>Chat</w:t>
                    </w:r>
                  </w:p>
                </w:txbxContent>
              </v:textbox>
            </v:shape>
            <w10:wrap type="none"/>
            <w10:anchorlock/>
          </v:group>
        </w:pict>
      </w:r>
    </w:p>
    <w:p w:rsidR="00B87DB7" w:rsidRPr="006E1845" w:rsidRDefault="00B87DB7" w:rsidP="00E1788A">
      <w:pPr>
        <w:jc w:val="center"/>
        <w:rPr>
          <w:rFonts w:asciiTheme="majorBidi" w:eastAsiaTheme="majorEastAsia" w:hAnsiTheme="majorBidi" w:cstheme="majorBidi"/>
          <w:szCs w:val="24"/>
        </w:rPr>
      </w:pPr>
      <w:r w:rsidRPr="006E1845">
        <w:rPr>
          <w:rFonts w:asciiTheme="majorBidi" w:eastAsiaTheme="majorEastAsia" w:hAnsiTheme="majorBidi" w:cstheme="majorBidi"/>
          <w:b/>
          <w:bCs/>
          <w:szCs w:val="24"/>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rFonts w:asciiTheme="majorBidi" w:eastAsiaTheme="majorEastAsia" w:hAnsiTheme="majorBidi" w:cstheme="majorBidi"/>
          <w:b/>
          <w:bCs/>
          <w:szCs w:val="24"/>
          <w:u w:val="single"/>
        </w:rPr>
        <w:t>4</w:t>
      </w:r>
      <w:r w:rsidRPr="006E1845">
        <w:rPr>
          <w:rFonts w:asciiTheme="majorBidi" w:eastAsiaTheme="majorEastAsia" w:hAnsiTheme="majorBidi" w:cstheme="majorBidi"/>
          <w:b/>
          <w:bCs/>
          <w:szCs w:val="24"/>
        </w:rPr>
        <w:t xml:space="preserve"> : </w:t>
      </w:r>
      <w:r w:rsidRPr="006E1845">
        <w:rPr>
          <w:rFonts w:asciiTheme="majorBidi" w:eastAsiaTheme="majorEastAsia" w:hAnsiTheme="majorBidi" w:cstheme="majorBidi"/>
          <w:szCs w:val="24"/>
        </w:rPr>
        <w:t>Dimensions Spatiales et temporelles des systèmes TCAO selon Ellis [PIQ 09].</w:t>
      </w:r>
    </w:p>
    <w:p w:rsidR="00B87DB7" w:rsidRPr="006E1845" w:rsidRDefault="00B87DB7" w:rsidP="00361B37">
      <w:pPr>
        <w:pStyle w:val="Titre2"/>
        <w:numPr>
          <w:ilvl w:val="1"/>
          <w:numId w:val="19"/>
        </w:numPr>
        <w:jc w:val="mediumKashida"/>
        <w:rPr>
          <w:szCs w:val="24"/>
        </w:rPr>
      </w:pPr>
      <w:bookmarkStart w:id="10" w:name="_Toc358922122"/>
      <w:r w:rsidRPr="006E1845">
        <w:rPr>
          <w:szCs w:val="24"/>
          <w:u w:val="single"/>
        </w:rPr>
        <w:t>TCAO et Processus métier</w:t>
      </w:r>
      <w:r w:rsidRPr="006E1845">
        <w:rPr>
          <w:szCs w:val="24"/>
        </w:rPr>
        <w:t> :</w:t>
      </w:r>
      <w:bookmarkEnd w:id="10"/>
    </w:p>
    <w:p w:rsidR="00B87DB7" w:rsidRPr="006E1845" w:rsidRDefault="00B87DB7" w:rsidP="00B87DB7">
      <w:pPr>
        <w:ind w:firstLine="360"/>
        <w:jc w:val="mediumKashida"/>
      </w:pPr>
      <w:r w:rsidRPr="006E1845">
        <w:t>La gestion de la production assistée par ordinateur a été l’une des premières à réclamer une technologie qui permet d’automatiser des procédures de travail, ce qui signifie faire une</w:t>
      </w:r>
      <w:r w:rsidRPr="006E1845">
        <w:rPr>
          <w:b/>
          <w:bCs/>
        </w:rPr>
        <w:t xml:space="preserve"> </w:t>
      </w:r>
      <w:r w:rsidRPr="006E1845">
        <w:t xml:space="preserve">interprétation informatisée des activités d’une entreprise pour </w:t>
      </w:r>
      <w:r w:rsidRPr="006E1845">
        <w:lastRenderedPageBreak/>
        <w:t>mieux les gérer et faire leur suivi à tout moment. Ses activités sont appelées processus, ces derniers décrivent de façon méthodique un ensemble d’activités ou une organisation dans le but de contribuer à la satisfaction du client [ELM 10]. Il en existe trois types, selon la norme AFNOR de juin 2000 [CAT 00] :</w:t>
      </w:r>
    </w:p>
    <w:p w:rsidR="00B87DB7" w:rsidRPr="006E1845" w:rsidRDefault="00B87DB7" w:rsidP="00361B37">
      <w:pPr>
        <w:pStyle w:val="Titre3"/>
        <w:numPr>
          <w:ilvl w:val="0"/>
          <w:numId w:val="3"/>
        </w:numPr>
        <w:jc w:val="mediumKashida"/>
        <w:rPr>
          <w:b w:val="0"/>
          <w:bCs w:val="0"/>
        </w:rPr>
      </w:pPr>
      <w:bookmarkStart w:id="11" w:name="_Toc358922123"/>
      <w:r w:rsidRPr="006E1845">
        <w:t>Processus de direction :</w:t>
      </w:r>
      <w:bookmarkEnd w:id="11"/>
      <w:r w:rsidRPr="006E1845">
        <w:rPr>
          <w:b w:val="0"/>
          <w:bCs w:val="0"/>
        </w:rPr>
        <w:t xml:space="preserve"> </w:t>
      </w:r>
    </w:p>
    <w:p w:rsidR="00B87DB7" w:rsidRPr="006E1845" w:rsidRDefault="00B87DB7" w:rsidP="00B87DB7">
      <w:pPr>
        <w:ind w:firstLine="360"/>
        <w:jc w:val="mediumKashida"/>
      </w:pPr>
      <w:r w:rsidRPr="006E1845">
        <w:t>Appelé aussi processus de management, il permet d’assurer et d’orienter la cohérence des processus métier et de support. Parmi ces processus, on peut citer :</w:t>
      </w:r>
    </w:p>
    <w:p w:rsidR="00B87DB7" w:rsidRPr="006E1845" w:rsidRDefault="00B87DB7" w:rsidP="00361B37">
      <w:pPr>
        <w:pStyle w:val="Paragraphedeliste"/>
        <w:numPr>
          <w:ilvl w:val="0"/>
          <w:numId w:val="4"/>
        </w:numPr>
        <w:jc w:val="mediumKashida"/>
      </w:pPr>
      <w:r w:rsidRPr="006E1845">
        <w:t>L’élaboration de la stratégie de l’organisation.</w:t>
      </w:r>
    </w:p>
    <w:p w:rsidR="00B87DB7" w:rsidRPr="006E1845" w:rsidRDefault="00B87DB7" w:rsidP="00361B37">
      <w:pPr>
        <w:pStyle w:val="Paragraphedeliste"/>
        <w:numPr>
          <w:ilvl w:val="0"/>
          <w:numId w:val="4"/>
        </w:numPr>
        <w:jc w:val="mediumKashida"/>
      </w:pPr>
      <w:r w:rsidRPr="006E1845">
        <w:t>Le management de la qualité de l’organisation.</w:t>
      </w:r>
    </w:p>
    <w:p w:rsidR="00B87DB7" w:rsidRPr="006E1845" w:rsidRDefault="00B87DB7" w:rsidP="00361B37">
      <w:pPr>
        <w:pStyle w:val="Paragraphedeliste"/>
        <w:numPr>
          <w:ilvl w:val="0"/>
          <w:numId w:val="4"/>
        </w:numPr>
        <w:jc w:val="mediumKashida"/>
      </w:pPr>
      <w:r w:rsidRPr="006E1845">
        <w:t>La communication interne et la  mobilisation du personnel.</w:t>
      </w:r>
    </w:p>
    <w:p w:rsidR="00B87DB7" w:rsidRPr="006E1845" w:rsidRDefault="00B87DB7" w:rsidP="00361B37">
      <w:pPr>
        <w:pStyle w:val="Titre3"/>
        <w:numPr>
          <w:ilvl w:val="0"/>
          <w:numId w:val="3"/>
        </w:numPr>
        <w:jc w:val="mediumKashida"/>
      </w:pPr>
      <w:bookmarkStart w:id="12" w:name="_Toc358922124"/>
      <w:r w:rsidRPr="006E1845">
        <w:t>Processus de support :</w:t>
      </w:r>
      <w:bookmarkEnd w:id="12"/>
    </w:p>
    <w:p w:rsidR="00B87DB7" w:rsidRPr="006E1845" w:rsidRDefault="00B87DB7" w:rsidP="00B87DB7">
      <w:pPr>
        <w:ind w:firstLine="360"/>
        <w:jc w:val="mediumKashida"/>
      </w:pPr>
      <w:r w:rsidRPr="006E1845">
        <w:t>Appelé aussi processus de soutien, il contribue au bon fonctionnement des processus métiers en leur apportant les ressources nécessaires.</w:t>
      </w:r>
    </w:p>
    <w:p w:rsidR="00B87DB7" w:rsidRPr="006E1845" w:rsidRDefault="00B87DB7" w:rsidP="00361B37">
      <w:pPr>
        <w:pStyle w:val="Titre3"/>
        <w:numPr>
          <w:ilvl w:val="0"/>
          <w:numId w:val="3"/>
        </w:numPr>
        <w:jc w:val="mediumKashida"/>
      </w:pPr>
      <w:r w:rsidRPr="006E1845">
        <w:t xml:space="preserve"> </w:t>
      </w:r>
      <w:bookmarkStart w:id="13" w:name="_Toc358922125"/>
      <w:r w:rsidRPr="006E1845">
        <w:t>Processus métier :</w:t>
      </w:r>
      <w:bookmarkEnd w:id="13"/>
    </w:p>
    <w:p w:rsidR="00B87DB7" w:rsidRPr="006E1845" w:rsidRDefault="00B87DB7" w:rsidP="00B87DB7">
      <w:pPr>
        <w:ind w:firstLine="360"/>
        <w:jc w:val="mediumKashida"/>
      </w:pPr>
      <w:r w:rsidRPr="006E1845">
        <w:t>Appelé aussi processus de réalisation ou opérationnel, il contribue à la réalisation du produit, depuis la détection les besoins du client jusqu’à sa satisfaction. En d’autres termes, un processus métier est un ensemble de tâches que des humains ou/et des machines doivent réaliser pour créer de la valeur et ainsi répondre aux besoins du client.</w:t>
      </w:r>
    </w:p>
    <w:p w:rsidR="00B87DB7" w:rsidRPr="006E1845" w:rsidRDefault="00B87DB7" w:rsidP="00361B37">
      <w:pPr>
        <w:pStyle w:val="Titre2"/>
        <w:numPr>
          <w:ilvl w:val="1"/>
          <w:numId w:val="19"/>
        </w:numPr>
        <w:jc w:val="mediumKashida"/>
        <w:rPr>
          <w:szCs w:val="24"/>
        </w:rPr>
      </w:pPr>
      <w:bookmarkStart w:id="14" w:name="_Toc358922126"/>
      <w:r w:rsidRPr="006E1845">
        <w:rPr>
          <w:szCs w:val="24"/>
          <w:u w:val="single"/>
        </w:rPr>
        <w:t>Les outils du TCAO</w:t>
      </w:r>
      <w:r w:rsidRPr="006E1845">
        <w:rPr>
          <w:szCs w:val="24"/>
        </w:rPr>
        <w:t> :</w:t>
      </w:r>
      <w:bookmarkEnd w:id="14"/>
    </w:p>
    <w:p w:rsidR="00B87DB7" w:rsidRPr="006E1845" w:rsidRDefault="00B87DB7" w:rsidP="00B87DB7">
      <w:pPr>
        <w:jc w:val="mediumKashida"/>
      </w:pPr>
      <w:r w:rsidRPr="006E1845">
        <w:t>Le travail coopératif nécessite trois types d’outils :</w:t>
      </w:r>
    </w:p>
    <w:p w:rsidR="00B87DB7" w:rsidRPr="006E1845" w:rsidRDefault="00B87DB7" w:rsidP="00361B37">
      <w:pPr>
        <w:pStyle w:val="Paragraphedeliste"/>
        <w:numPr>
          <w:ilvl w:val="0"/>
          <w:numId w:val="6"/>
        </w:numPr>
        <w:jc w:val="mediumKashida"/>
      </w:pPr>
      <w:r w:rsidRPr="006E1845">
        <w:t>Outil de communication : Pour participer un projet, les membres du groupe échangent des données ou des documents entre eux, ce qui nécessite des logiciels de communication afin de favoriser la coordination des activités d’un groupe.</w:t>
      </w:r>
    </w:p>
    <w:p w:rsidR="00B87DB7" w:rsidRPr="006E1845" w:rsidRDefault="00B87DB7" w:rsidP="00361B37">
      <w:pPr>
        <w:pStyle w:val="Paragraphedeliste"/>
        <w:numPr>
          <w:ilvl w:val="0"/>
          <w:numId w:val="6"/>
        </w:numPr>
        <w:jc w:val="mediumKashida"/>
      </w:pPr>
      <w:r w:rsidRPr="006E1845">
        <w:t xml:space="preserve">Outil de coordination : C’est souvent, des outils informatiques de gestion de travaux </w:t>
      </w:r>
      <w:r w:rsidRPr="006E1845">
        <w:rPr>
          <w:b/>
          <w:bCs/>
        </w:rPr>
        <w:t>(outils de workflow)</w:t>
      </w:r>
      <w:r w:rsidRPr="006E1845">
        <w:t xml:space="preserve"> qui permettent de suivre le projet. Ces outils facilitent l’organisation des travaux de plusieurs individus sur un même processus.</w:t>
      </w:r>
    </w:p>
    <w:p w:rsidR="00B87DB7" w:rsidRPr="006E1845" w:rsidRDefault="00B87DB7" w:rsidP="00361B37">
      <w:pPr>
        <w:pStyle w:val="Paragraphedeliste"/>
        <w:numPr>
          <w:ilvl w:val="0"/>
          <w:numId w:val="6"/>
        </w:numPr>
        <w:jc w:val="mediumKashida"/>
      </w:pPr>
      <w:r w:rsidRPr="006E1845">
        <w:lastRenderedPageBreak/>
        <w:t>Outil de coopération (partage de travail) : Chaque participant réalise une ou plusieurs tâches du projet commun en dépit des contraintes de distances et de temps.</w:t>
      </w:r>
    </w:p>
    <w:p w:rsidR="00B87DB7" w:rsidRPr="006E1845" w:rsidRDefault="00B87DB7" w:rsidP="00361B37">
      <w:pPr>
        <w:pStyle w:val="Titre1"/>
        <w:numPr>
          <w:ilvl w:val="0"/>
          <w:numId w:val="1"/>
        </w:numPr>
        <w:jc w:val="mediumKashida"/>
      </w:pPr>
      <w:bookmarkStart w:id="15" w:name="_Toc358922127"/>
      <w:r w:rsidRPr="006E1845">
        <w:t>Workflow :</w:t>
      </w:r>
      <w:bookmarkEnd w:id="15"/>
    </w:p>
    <w:p w:rsidR="00B87DB7" w:rsidRPr="006E1845" w:rsidRDefault="00B87DB7" w:rsidP="00B87DB7">
      <w:pPr>
        <w:ind w:firstLine="360"/>
        <w:jc w:val="mediumKashida"/>
      </w:pPr>
      <w:r w:rsidRPr="006E1845">
        <w:t>A partir de l’année 1975 et jusqu’à 1985, cette nouvelle technologie a connu un essor important. Le terme workflow a été utilisé au début des années 80 par l’éditeur FileNet puis par IBM, ce système consistait à faire la représentation des différentes tâches effectuées au sein d’une organisation ainsi que l’écoulement des travaux et les acteurs impliqués. Pendant ce temps d’autres systèmes comme EAI (Enterprise Application Integration) émergeaient indépendamment pour répondre aux besoins d’intégration de systèmes à systèmes, ces systèmes ne disposaient pas d’interface et de fonctionnalités  utilisateurs [</w:t>
      </w:r>
      <w:r w:rsidRPr="006E1845">
        <w:rPr>
          <w:rFonts w:asciiTheme="majorBidi" w:hAnsiTheme="majorBidi" w:cstheme="majorBidi"/>
          <w:color w:val="111111"/>
          <w:szCs w:val="24"/>
          <w:shd w:val="clear" w:color="auto" w:fill="FFFFFF"/>
        </w:rPr>
        <w:t>DIC</w:t>
      </w:r>
      <w:r w:rsidRPr="006E1845">
        <w:rPr>
          <w:rFonts w:asciiTheme="majorBidi" w:hAnsiTheme="majorBidi" w:cstheme="majorBidi"/>
          <w:szCs w:val="24"/>
        </w:rPr>
        <w:t xml:space="preserve"> 06</w:t>
      </w:r>
      <w:r w:rsidRPr="006E1845">
        <w:t>]. Dans les années 90, d’autres systèmes sont apparus pour satisfaire les besoins de suivi et de traçabilité des processus tels que BAM (Business Activity Monitoring), ces systèmes sont perçus comme un tableau de bord de management ; ils apportent des réponses en temps réel sur les activités et leur enchaînement. Chacun de ces différents systèmes cités auparavant apporte aux entreprises des solutions distinctes propres à eux, souvent les organisations étaient dans l’obligation d’utiliser plusieurs systèmes divers pour gérer au mieux leurs activités.</w:t>
      </w:r>
    </w:p>
    <w:p w:rsidR="00B87DB7" w:rsidRPr="006E1845" w:rsidRDefault="00B87DB7" w:rsidP="00B87DB7">
      <w:pPr>
        <w:pStyle w:val="Titre2"/>
        <w:jc w:val="mediumKashida"/>
        <w:rPr>
          <w:szCs w:val="24"/>
        </w:rPr>
      </w:pPr>
      <w:bookmarkStart w:id="16" w:name="_Toc358922128"/>
      <w:r w:rsidRPr="006E1845">
        <w:rPr>
          <w:szCs w:val="24"/>
        </w:rPr>
        <w:t xml:space="preserve">3.1-    </w:t>
      </w:r>
      <w:r w:rsidRPr="006E1845">
        <w:rPr>
          <w:szCs w:val="24"/>
          <w:u w:val="single"/>
        </w:rPr>
        <w:t>Définition d’un workflow</w:t>
      </w:r>
      <w:r w:rsidRPr="006E1845">
        <w:rPr>
          <w:szCs w:val="24"/>
        </w:rPr>
        <w:t> :</w:t>
      </w:r>
      <w:bookmarkEnd w:id="16"/>
    </w:p>
    <w:p w:rsidR="00B87DB7" w:rsidRPr="006E1845" w:rsidRDefault="00B87DB7" w:rsidP="00B87DB7">
      <w:pPr>
        <w:ind w:firstLine="708"/>
        <w:jc w:val="mediumKashida"/>
      </w:pPr>
      <w:r w:rsidRPr="006E1845">
        <w:t>Les TCAO mettent en œuvre des techniques de workflow traduit littéralement « flux de travail ». Un système workflow permet la modélisation et la gestion informatique de l’ensemble de tâches à accomplir et des différents acteurs impliqués dans la réalisation d’un processus métier. Levan définit le workflow comme « l’automatisation  de  tout  ou  une partie d’un processus d’entreprise au cours duquel l’information circule d’une  activité à l’autre, c’est-à-dire d’un participant (ou d’un groupe de participants) à l’autre, en fonction d’un ensemble de règles de gestion » (Levan, 1999).</w:t>
      </w:r>
    </w:p>
    <w:p w:rsidR="00B87DB7" w:rsidRPr="006E1845" w:rsidRDefault="00B87DB7" w:rsidP="00B87DB7">
      <w:pPr>
        <w:jc w:val="mediumKashida"/>
      </w:pPr>
      <w:r w:rsidRPr="006E1845">
        <w:t>Pratiquement, un workflow peut décrire :</w:t>
      </w:r>
    </w:p>
    <w:p w:rsidR="00B87DB7" w:rsidRPr="006E1845" w:rsidRDefault="00B87DB7" w:rsidP="00361B37">
      <w:pPr>
        <w:pStyle w:val="Paragraphedeliste"/>
        <w:numPr>
          <w:ilvl w:val="0"/>
          <w:numId w:val="5"/>
        </w:numPr>
        <w:jc w:val="mediumKashida"/>
      </w:pPr>
      <w:r w:rsidRPr="006E1845">
        <w:t>Circuit de validation.</w:t>
      </w:r>
    </w:p>
    <w:p w:rsidR="00B87DB7" w:rsidRPr="006E1845" w:rsidRDefault="00B87DB7" w:rsidP="00361B37">
      <w:pPr>
        <w:pStyle w:val="Paragraphedeliste"/>
        <w:numPr>
          <w:ilvl w:val="0"/>
          <w:numId w:val="5"/>
        </w:numPr>
        <w:jc w:val="mediumKashida"/>
      </w:pPr>
      <w:r w:rsidRPr="006E1845">
        <w:t>Les tâches à accomplir entre les différents acteurs d’un processus.</w:t>
      </w:r>
    </w:p>
    <w:p w:rsidR="00B87DB7" w:rsidRPr="006E1845" w:rsidRDefault="00B87DB7" w:rsidP="00361B37">
      <w:pPr>
        <w:pStyle w:val="Paragraphedeliste"/>
        <w:numPr>
          <w:ilvl w:val="0"/>
          <w:numId w:val="5"/>
        </w:numPr>
        <w:jc w:val="mediumKashida"/>
      </w:pPr>
      <w:r w:rsidRPr="006E1845">
        <w:lastRenderedPageBreak/>
        <w:t>Les délais à respecter.</w:t>
      </w:r>
    </w:p>
    <w:p w:rsidR="00B87DB7" w:rsidRPr="006E1845" w:rsidRDefault="00B87DB7" w:rsidP="00361B37">
      <w:pPr>
        <w:pStyle w:val="Paragraphedeliste"/>
        <w:numPr>
          <w:ilvl w:val="0"/>
          <w:numId w:val="5"/>
        </w:numPr>
        <w:jc w:val="mediumKashida"/>
      </w:pPr>
      <w:r w:rsidRPr="006E1845">
        <w:t>Les modes de validation.</w:t>
      </w:r>
    </w:p>
    <w:p w:rsidR="00B87DB7" w:rsidRPr="006E1845" w:rsidRDefault="00B87DB7" w:rsidP="00361B37">
      <w:pPr>
        <w:pStyle w:val="Paragraphedeliste"/>
        <w:numPr>
          <w:ilvl w:val="0"/>
          <w:numId w:val="5"/>
        </w:numPr>
        <w:jc w:val="mediumKashida"/>
      </w:pPr>
      <w:r w:rsidRPr="006E1845">
        <w:t>Les informations nécessaires pour la réalisation des tâches pour chaque acteur.</w:t>
      </w:r>
    </w:p>
    <w:p w:rsidR="00B87DB7" w:rsidRPr="006E1845" w:rsidRDefault="00B87DB7" w:rsidP="00B87DB7">
      <w:pPr>
        <w:pStyle w:val="Titre2"/>
        <w:jc w:val="mediumKashida"/>
        <w:rPr>
          <w:szCs w:val="24"/>
        </w:rPr>
      </w:pPr>
      <w:bookmarkStart w:id="17" w:name="_Toc358922129"/>
      <w:r w:rsidRPr="006E1845">
        <w:rPr>
          <w:szCs w:val="24"/>
        </w:rPr>
        <w:t xml:space="preserve">3.2-    </w:t>
      </w:r>
      <w:r w:rsidRPr="006E1845">
        <w:rPr>
          <w:szCs w:val="24"/>
          <w:u w:val="single"/>
        </w:rPr>
        <w:t>Types de workflow</w:t>
      </w:r>
      <w:r w:rsidRPr="006E1845">
        <w:rPr>
          <w:szCs w:val="24"/>
        </w:rPr>
        <w:t> :</w:t>
      </w:r>
      <w:bookmarkEnd w:id="17"/>
    </w:p>
    <w:p w:rsidR="00B87DB7" w:rsidRPr="006E1845" w:rsidRDefault="00B87DB7" w:rsidP="00B87DB7">
      <w:pPr>
        <w:jc w:val="mediumKashida"/>
        <w:rPr>
          <w:szCs w:val="24"/>
        </w:rPr>
      </w:pPr>
      <w:r w:rsidRPr="006E1845">
        <w:rPr>
          <w:szCs w:val="24"/>
        </w:rPr>
        <w:t>Dans les systèmes workflow, on distingue généralement quatre types :</w:t>
      </w:r>
    </w:p>
    <w:p w:rsidR="00B87DB7" w:rsidRPr="006E1845" w:rsidRDefault="00B87DB7" w:rsidP="00B87DB7">
      <w:pPr>
        <w:jc w:val="mediumKashida"/>
        <w:rPr>
          <w:szCs w:val="24"/>
          <w:u w:val="single"/>
        </w:rPr>
      </w:pPr>
      <w:r w:rsidRPr="006E1845">
        <w:rPr>
          <w:szCs w:val="24"/>
          <w:u w:val="single"/>
        </w:rPr>
        <w:t>Workflow de production </w:t>
      </w:r>
      <w:r w:rsidRPr="006E1845">
        <w:rPr>
          <w:szCs w:val="24"/>
        </w:rPr>
        <w:t>: appelé aussi procédural ou directif, il correspond à la gestion des processus métiers connus (préétablis).</w:t>
      </w:r>
    </w:p>
    <w:p w:rsidR="00B87DB7" w:rsidRPr="006E1845" w:rsidRDefault="00B87DB7" w:rsidP="00B87DB7">
      <w:pPr>
        <w:jc w:val="mediumKashida"/>
        <w:rPr>
          <w:szCs w:val="24"/>
          <w:u w:val="single"/>
        </w:rPr>
      </w:pPr>
      <w:r w:rsidRPr="006E1845">
        <w:rPr>
          <w:szCs w:val="24"/>
          <w:u w:val="single"/>
        </w:rPr>
        <w:t>Workflow administratif </w:t>
      </w:r>
      <w:r w:rsidRPr="006E1845">
        <w:rPr>
          <w:szCs w:val="24"/>
        </w:rPr>
        <w:t>: basé en général sur une infrastructure de messagerie et permet le routage d’information et de document.</w:t>
      </w:r>
    </w:p>
    <w:p w:rsidR="00B87DB7" w:rsidRPr="006E1845" w:rsidRDefault="00B87DB7" w:rsidP="00B87DB7">
      <w:pPr>
        <w:jc w:val="mediumKashida"/>
        <w:rPr>
          <w:rFonts w:cs="Times New Roman"/>
          <w:szCs w:val="24"/>
          <w:u w:val="single"/>
        </w:rPr>
      </w:pPr>
      <w:r w:rsidRPr="006E1845">
        <w:rPr>
          <w:szCs w:val="24"/>
          <w:u w:val="single"/>
        </w:rPr>
        <w:t>Workflow ad-hoc</w:t>
      </w:r>
      <w:r w:rsidRPr="006E1845">
        <w:rPr>
          <w:szCs w:val="24"/>
        </w:rPr>
        <w:t xml:space="preserve"> : </w:t>
      </w:r>
      <w:r w:rsidRPr="006E1845">
        <w:rPr>
          <w:szCs w:val="24"/>
          <w:shd w:val="clear" w:color="auto" w:fill="FFFFFF"/>
        </w:rPr>
        <w:t>basé sur un modèle collaboratif : le cheminement est dynamique, les utilisateurs interviennent presque systématiquement dans les décisions de routage</w:t>
      </w:r>
      <w:r w:rsidRPr="006E1845">
        <w:rPr>
          <w:rFonts w:cs="Times New Roman"/>
          <w:szCs w:val="24"/>
          <w:shd w:val="clear" w:color="auto" w:fill="FFFFFF"/>
        </w:rPr>
        <w:t>.</w:t>
      </w:r>
      <w:r w:rsidRPr="006E1845">
        <w:rPr>
          <w:rFonts w:cs="Times New Roman"/>
          <w:color w:val="000000"/>
          <w:szCs w:val="24"/>
          <w:shd w:val="clear" w:color="auto" w:fill="FFFFFF"/>
        </w:rPr>
        <w:t xml:space="preserve"> Il est utilisé pour la gestion des procédures non déterminées.</w:t>
      </w:r>
    </w:p>
    <w:p w:rsidR="00B87DB7" w:rsidRPr="006E1845" w:rsidRDefault="00B87DB7" w:rsidP="00B87DB7">
      <w:pPr>
        <w:jc w:val="mediumKashida"/>
        <w:rPr>
          <w:u w:val="single"/>
        </w:rPr>
      </w:pPr>
      <w:r w:rsidRPr="006E1845">
        <w:rPr>
          <w:szCs w:val="24"/>
          <w:u w:val="single"/>
        </w:rPr>
        <w:t>Workflow coopératif </w:t>
      </w:r>
      <w:r w:rsidRPr="006E1845">
        <w:rPr>
          <w:szCs w:val="24"/>
        </w:rPr>
        <w:t>: il gère des procédures évolutives liées à un groupe de travail dans l’entreprise</w:t>
      </w:r>
      <w:r w:rsidRPr="006E1845">
        <w:t>.</w:t>
      </w:r>
    </w:p>
    <w:p w:rsidR="00B87DB7" w:rsidRPr="006E1845" w:rsidRDefault="00B87DB7" w:rsidP="00B87DB7">
      <w:pPr>
        <w:pStyle w:val="Titre2"/>
        <w:jc w:val="mediumKashida"/>
        <w:rPr>
          <w:szCs w:val="24"/>
        </w:rPr>
      </w:pPr>
      <w:bookmarkStart w:id="18" w:name="_Toc358922130"/>
      <w:r w:rsidRPr="006E1845">
        <w:rPr>
          <w:szCs w:val="24"/>
        </w:rPr>
        <w:t xml:space="preserve">3.3-    </w:t>
      </w:r>
      <w:r w:rsidRPr="006E1845">
        <w:rPr>
          <w:szCs w:val="24"/>
          <w:u w:val="single"/>
        </w:rPr>
        <w:t>Moteur de workflow</w:t>
      </w:r>
      <w:r w:rsidRPr="006E1845">
        <w:rPr>
          <w:szCs w:val="24"/>
        </w:rPr>
        <w:t> :</w:t>
      </w:r>
      <w:bookmarkEnd w:id="18"/>
    </w:p>
    <w:p w:rsidR="00B87DB7" w:rsidRPr="006E1845" w:rsidRDefault="00B87DB7" w:rsidP="00B87DB7">
      <w:pPr>
        <w:ind w:firstLine="708"/>
        <w:jc w:val="mediumKashida"/>
        <w:rPr>
          <w:shd w:val="clear" w:color="auto" w:fill="FFFFFF"/>
        </w:rPr>
      </w:pPr>
      <w:r w:rsidRPr="006E1845">
        <w:t xml:space="preserve">C’est l’outil permettant de modéliser les processus métiers de l’entreprise, il met au point des règles de métier afin d’automatiser la prise de décision. Ainsi ; il permet </w:t>
      </w:r>
      <w:r w:rsidRPr="006E1845">
        <w:rPr>
          <w:shd w:val="clear" w:color="auto" w:fill="FFFFFF"/>
        </w:rPr>
        <w:t xml:space="preserve">de définir l’ensemble des tâches d’un processus et de gérer leur réalisation. Autrement dit, ce système admet la gestion informatique et la modélisation de l’ensemble des tâches à accomplir et les différents acteurs impliqués, ces deux derniers peuvent être automatisés avec le moteur de workflow. </w:t>
      </w:r>
    </w:p>
    <w:p w:rsidR="00B87DB7" w:rsidRPr="006E1845" w:rsidRDefault="00B87DB7" w:rsidP="00B87DB7">
      <w:pPr>
        <w:jc w:val="mediumKashida"/>
        <w:rPr>
          <w:shd w:val="clear" w:color="auto" w:fill="FFFFFF"/>
        </w:rPr>
      </w:pPr>
      <w:r w:rsidRPr="006E1845">
        <w:rPr>
          <w:shd w:val="clear" w:color="auto" w:fill="FFFFFF"/>
        </w:rPr>
        <w:t>L’utilisation de ce moteur apporte des avantages importants tels que :</w:t>
      </w:r>
    </w:p>
    <w:p w:rsidR="00B87DB7" w:rsidRPr="006E1845" w:rsidRDefault="00B87DB7" w:rsidP="00361B37">
      <w:pPr>
        <w:pStyle w:val="Paragraphedeliste"/>
        <w:numPr>
          <w:ilvl w:val="0"/>
          <w:numId w:val="12"/>
        </w:numPr>
        <w:jc w:val="mediumKashida"/>
      </w:pPr>
      <w:r w:rsidRPr="006E1845">
        <w:t>Une fiabilité de la gestion de processus ; un suivi et respect des procédures.</w:t>
      </w:r>
    </w:p>
    <w:p w:rsidR="00B87DB7" w:rsidRPr="006E1845" w:rsidRDefault="00B87DB7" w:rsidP="00361B37">
      <w:pPr>
        <w:pStyle w:val="Paragraphedeliste"/>
        <w:numPr>
          <w:ilvl w:val="0"/>
          <w:numId w:val="12"/>
        </w:numPr>
        <w:jc w:val="mediumKashida"/>
      </w:pPr>
      <w:r w:rsidRPr="006E1845">
        <w:t>Un historique et une traçabilité dans la prise de décision.</w:t>
      </w:r>
    </w:p>
    <w:p w:rsidR="00B87DB7" w:rsidRPr="006E1845" w:rsidRDefault="00B87DB7" w:rsidP="00361B37">
      <w:pPr>
        <w:pStyle w:val="Paragraphedeliste"/>
        <w:numPr>
          <w:ilvl w:val="0"/>
          <w:numId w:val="12"/>
        </w:numPr>
        <w:jc w:val="mediumKashida"/>
      </w:pPr>
      <w:r w:rsidRPr="006E1845">
        <w:t>Une simplification des procédures.</w:t>
      </w:r>
    </w:p>
    <w:p w:rsidR="00B87DB7" w:rsidRPr="006E1845" w:rsidRDefault="00B87DB7" w:rsidP="00361B37">
      <w:pPr>
        <w:pStyle w:val="Paragraphedeliste"/>
        <w:numPr>
          <w:ilvl w:val="0"/>
          <w:numId w:val="12"/>
        </w:numPr>
        <w:jc w:val="mediumKashida"/>
      </w:pPr>
      <w:r w:rsidRPr="006E1845">
        <w:t>Un gain de temps.</w:t>
      </w:r>
    </w:p>
    <w:p w:rsidR="00B87DB7" w:rsidRPr="006E1845" w:rsidRDefault="00B87DB7" w:rsidP="00361B37">
      <w:pPr>
        <w:pStyle w:val="Paragraphedeliste"/>
        <w:numPr>
          <w:ilvl w:val="0"/>
          <w:numId w:val="12"/>
        </w:numPr>
        <w:jc w:val="mediumKashida"/>
      </w:pPr>
      <w:r w:rsidRPr="006E1845">
        <w:t>Une adaptation rapide aux changements environnementaux de l’entreprise ; avantage compétitif décisif.</w:t>
      </w:r>
    </w:p>
    <w:p w:rsidR="00B87DB7" w:rsidRPr="006E1845" w:rsidRDefault="00B87DB7" w:rsidP="00361B37">
      <w:pPr>
        <w:pStyle w:val="Paragraphedeliste"/>
        <w:numPr>
          <w:ilvl w:val="0"/>
          <w:numId w:val="12"/>
        </w:numPr>
        <w:jc w:val="mediumKashida"/>
      </w:pPr>
      <w:r w:rsidRPr="006E1845">
        <w:lastRenderedPageBreak/>
        <w:t>Une compétitivité et une productivité optimisées</w:t>
      </w:r>
    </w:p>
    <w:p w:rsidR="00B87DB7" w:rsidRPr="006E1845" w:rsidRDefault="00B87DB7" w:rsidP="00361B37">
      <w:pPr>
        <w:pStyle w:val="Paragraphedeliste"/>
        <w:numPr>
          <w:ilvl w:val="0"/>
          <w:numId w:val="12"/>
        </w:numPr>
        <w:jc w:val="mediumKashida"/>
      </w:pPr>
      <w:r w:rsidRPr="006E1845">
        <w:t>Une disponibilité totale de l’information à tout moment ; une plus grande réactivité.</w:t>
      </w:r>
    </w:p>
    <w:p w:rsidR="00B87DB7" w:rsidRPr="006E1845" w:rsidRDefault="00B87DB7" w:rsidP="00361B37">
      <w:pPr>
        <w:pStyle w:val="Paragraphedeliste"/>
        <w:numPr>
          <w:ilvl w:val="0"/>
          <w:numId w:val="12"/>
        </w:numPr>
        <w:jc w:val="mediumKashida"/>
      </w:pPr>
      <w:r w:rsidRPr="006E1845">
        <w:rPr>
          <w:shd w:val="clear" w:color="auto" w:fill="FFFFFF"/>
        </w:rPr>
        <w:t>Une optimisation de la trésorerie grâce à un cycle de traitement des factures raccourci et optimisé.</w:t>
      </w:r>
    </w:p>
    <w:p w:rsidR="00B87DB7" w:rsidRPr="006E1845" w:rsidRDefault="00B87DB7" w:rsidP="00B87DB7">
      <w:pPr>
        <w:jc w:val="mediumKashida"/>
      </w:pPr>
      <w:r w:rsidRPr="006E1845">
        <w:t>L’architecture d’un système workflow inclut un service de déploiement de workflow qui contrôle des processus métiers et supporte :</w:t>
      </w:r>
    </w:p>
    <w:p w:rsidR="00B87DB7" w:rsidRPr="006E1845" w:rsidRDefault="00B87DB7" w:rsidP="00361B37">
      <w:pPr>
        <w:pStyle w:val="Paragraphedeliste"/>
        <w:numPr>
          <w:ilvl w:val="0"/>
          <w:numId w:val="20"/>
        </w:numPr>
        <w:jc w:val="mediumKashida"/>
      </w:pPr>
      <w:r w:rsidRPr="006E1845">
        <w:t>L’interface 1 : outil de définition des processus.</w:t>
      </w:r>
    </w:p>
    <w:p w:rsidR="00B87DB7" w:rsidRPr="006E1845" w:rsidRDefault="00B87DB7" w:rsidP="00361B37">
      <w:pPr>
        <w:pStyle w:val="Paragraphedeliste"/>
        <w:numPr>
          <w:ilvl w:val="0"/>
          <w:numId w:val="20"/>
        </w:numPr>
        <w:jc w:val="mediumKashida"/>
      </w:pPr>
      <w:r w:rsidRPr="006E1845">
        <w:t>L’interface 2 : applications clientes workflow.</w:t>
      </w:r>
    </w:p>
    <w:p w:rsidR="00B87DB7" w:rsidRPr="006E1845" w:rsidRDefault="00B87DB7" w:rsidP="00361B37">
      <w:pPr>
        <w:pStyle w:val="Paragraphedeliste"/>
        <w:numPr>
          <w:ilvl w:val="0"/>
          <w:numId w:val="20"/>
        </w:numPr>
        <w:jc w:val="mediumKashida"/>
      </w:pPr>
      <w:r w:rsidRPr="006E1845">
        <w:t>L’interface 3 : applications appelées.</w:t>
      </w:r>
    </w:p>
    <w:p w:rsidR="00B87DB7" w:rsidRPr="006E1845" w:rsidRDefault="00B87DB7" w:rsidP="00361B37">
      <w:pPr>
        <w:pStyle w:val="Paragraphedeliste"/>
        <w:numPr>
          <w:ilvl w:val="0"/>
          <w:numId w:val="20"/>
        </w:numPr>
        <w:jc w:val="mediumKashida"/>
      </w:pPr>
      <w:r w:rsidRPr="006E1845">
        <w:t>L’interface 4 : d’autres services de déploiements de workflow.</w:t>
      </w:r>
    </w:p>
    <w:p w:rsidR="00B87DB7" w:rsidRPr="006E1845" w:rsidRDefault="00B87DB7" w:rsidP="00361B37">
      <w:pPr>
        <w:pStyle w:val="Paragraphedeliste"/>
        <w:numPr>
          <w:ilvl w:val="0"/>
          <w:numId w:val="20"/>
        </w:numPr>
        <w:jc w:val="mediumKashida"/>
      </w:pPr>
      <w:r w:rsidRPr="006E1845">
        <w:t>L’interface 5 : administration et pilotage.</w:t>
      </w:r>
    </w:p>
    <w:p w:rsidR="00B87DB7" w:rsidRPr="006E1845" w:rsidRDefault="00B87DB7" w:rsidP="00B87DB7">
      <w:pPr>
        <w:jc w:val="mediumKashida"/>
      </w:pPr>
      <w:r w:rsidRPr="006E1845">
        <w:t>La conformité avec cette architecture de référence permet à un système workflow d'échanger des données tout en évitant les problèmes de transmission syntaxiques, même lorsqu'ils sont mis en application dans  différentes  organisations. On peut  noter que cette architecture de référence concerne seulement les interfaces supportées par le service de déploiement de workflow ; elle n'impose aucune contrainte quant à son architecture interne [AND 06].</w:t>
      </w:r>
    </w:p>
    <w:p w:rsidR="00E1788A" w:rsidRDefault="004B6192" w:rsidP="00984824">
      <w:pPr>
        <w:jc w:val="center"/>
      </w:pPr>
      <w:r>
        <w:pict>
          <v:group id="_x0000_s1026" editas="canvas" style="width:448.05pt;height:185.15pt;mso-position-horizontal-relative:char;mso-position-vertical-relative:line" coordorigin="1535,10956" coordsize="8961,3703">
            <o:lock v:ext="edit" aspectratio="t"/>
            <v:shape id="_x0000_s1027" type="#_x0000_t75" style="position:absolute;left:1535;top:10956;width:8961;height:3703" o:preferrelative="f" stroked="t" strokeweight=".25pt">
              <v:fill o:detectmouseclick="t"/>
              <v:path o:extrusionok="t" o:connecttype="none"/>
              <o:lock v:ext="edit" text="t"/>
            </v:shape>
            <v:rect id="_x0000_s1028" style="position:absolute;left:4302;top:11040;width:3427;height:467" fillcolor="white [3201]" strokecolor="black [3200]" strokeweight="2.5pt">
              <v:shadow color="#868686"/>
              <v:textbox style="mso-next-textbox:#_x0000_s1028">
                <w:txbxContent>
                  <w:p w:rsidR="0013082F" w:rsidRPr="00C347A0" w:rsidRDefault="0013082F" w:rsidP="00B87DB7">
                    <w:pPr>
                      <w:jc w:val="center"/>
                      <w:rPr>
                        <w:sz w:val="22"/>
                      </w:rPr>
                    </w:pPr>
                    <w:r w:rsidRPr="00C347A0">
                      <w:rPr>
                        <w:sz w:val="22"/>
                      </w:rPr>
                      <w:t>Outil de définition de processus</w:t>
                    </w:r>
                  </w:p>
                </w:txbxContent>
              </v:textbox>
            </v:rect>
            <v:rect id="_x0000_s1029" style="position:absolute;left:2497;top:14131;width:3466;height:434" fillcolor="white [3201]" strokecolor="black [3200]" strokeweight="2.5pt">
              <v:shadow color="#868686"/>
              <v:textbox style="mso-next-textbox:#_x0000_s1029">
                <w:txbxContent>
                  <w:p w:rsidR="0013082F" w:rsidRPr="00C347A0" w:rsidRDefault="0013082F" w:rsidP="00B87DB7">
                    <w:pPr>
                      <w:jc w:val="center"/>
                      <w:rPr>
                        <w:sz w:val="22"/>
                      </w:rPr>
                    </w:pPr>
                    <w:r w:rsidRPr="00C347A0">
                      <w:rPr>
                        <w:sz w:val="22"/>
                      </w:rPr>
                      <w:t>Application cliente de workflow</w:t>
                    </w:r>
                  </w:p>
                </w:txbxContent>
              </v:textbox>
            </v:rect>
            <v:rect id="_x0000_s1030" style="position:absolute;left:6052;top:14131;width:3149;height:434" fillcolor="white [3201]" strokecolor="black [3200]" strokeweight="2.5pt">
              <v:shadow color="#868686"/>
              <v:textbox style="mso-next-textbox:#_x0000_s1030">
                <w:txbxContent>
                  <w:p w:rsidR="0013082F" w:rsidRPr="00C347A0" w:rsidRDefault="0013082F" w:rsidP="00B87DB7">
                    <w:pPr>
                      <w:jc w:val="center"/>
                      <w:rPr>
                        <w:sz w:val="22"/>
                      </w:rPr>
                    </w:pPr>
                    <w:r w:rsidRPr="00C347A0">
                      <w:rPr>
                        <w:sz w:val="22"/>
                      </w:rPr>
                      <w:t>Applications appelées</w:t>
                    </w:r>
                  </w:p>
                </w:txbxContent>
              </v:textbox>
            </v:rect>
            <v:rect id="_x0000_s1031" style="position:absolute;left:1625;top:12174;width:1994;height:1306" fillcolor="white [3201]" strokecolor="black [3200]" strokeweight="2.5pt">
              <v:shadow color="#868686"/>
              <v:textbox style="mso-next-textbox:#_x0000_s1031">
                <w:txbxContent>
                  <w:p w:rsidR="0013082F" w:rsidRPr="00C347A0" w:rsidRDefault="0013082F" w:rsidP="00B87DB7">
                    <w:pPr>
                      <w:jc w:val="center"/>
                      <w:rPr>
                        <w:sz w:val="22"/>
                      </w:rPr>
                    </w:pPr>
                    <w:r w:rsidRPr="00C347A0">
                      <w:rPr>
                        <w:sz w:val="22"/>
                      </w:rPr>
                      <w:t>Outil d’administration et de pilotage</w:t>
                    </w:r>
                  </w:p>
                </w:txbxContent>
              </v:textbox>
            </v:rect>
            <v:rect id="_x0000_s1032" style="position:absolute;left:8408;top:12174;width:1994;height:1306" fillcolor="white [3201]" strokecolor="black [3200]" strokeweight="2.5pt">
              <v:shadow color="#868686"/>
              <v:textbox style="mso-next-textbox:#_x0000_s1032">
                <w:txbxContent>
                  <w:p w:rsidR="0013082F" w:rsidRPr="00C347A0" w:rsidRDefault="0013082F" w:rsidP="00B87DB7">
                    <w:pPr>
                      <w:jc w:val="center"/>
                      <w:rPr>
                        <w:sz w:val="22"/>
                      </w:rPr>
                    </w:pPr>
                    <w:r w:rsidRPr="00C347A0">
                      <w:rPr>
                        <w:sz w:val="22"/>
                      </w:rPr>
                      <w:t>Autres dispositifs de services workflow</w:t>
                    </w:r>
                  </w:p>
                </w:txbxContent>
              </v:textbox>
            </v:rect>
            <v:rect id="_x0000_s1033" style="position:absolute;left:4025;top:11867;width:3968;height:1914">
              <v:textbox style="mso-next-textbox:#_x0000_s1033">
                <w:txbxContent>
                  <w:p w:rsidR="0013082F" w:rsidRPr="00C347A0" w:rsidRDefault="0013082F" w:rsidP="00B87DB7">
                    <w:pPr>
                      <w:jc w:val="center"/>
                      <w:rPr>
                        <w:sz w:val="22"/>
                      </w:rPr>
                    </w:pPr>
                    <w:r w:rsidRPr="00C347A0">
                      <w:rPr>
                        <w:sz w:val="22"/>
                      </w:rPr>
                      <w:t>API workflow et format d’échange</w:t>
                    </w:r>
                  </w:p>
                </w:txbxContent>
              </v:textbox>
            </v:rect>
            <v:rect id="_x0000_s1034" style="position:absolute;left:4387;top:12285;width:3298;height:1408">
              <v:textbox style="mso-next-textbox:#_x0000_s1034">
                <w:txbxContent>
                  <w:p w:rsidR="0013082F" w:rsidRDefault="0013082F" w:rsidP="00C347A0">
                    <w:pPr>
                      <w:spacing w:line="240" w:lineRule="auto"/>
                      <w:jc w:val="center"/>
                      <w:rPr>
                        <w:sz w:val="22"/>
                      </w:rPr>
                    </w:pPr>
                    <w:r w:rsidRPr="00C347A0">
                      <w:rPr>
                        <w:sz w:val="22"/>
                      </w:rPr>
                      <w:t>Moteur de workflow</w:t>
                    </w:r>
                    <w:r>
                      <w:rPr>
                        <w:sz w:val="22"/>
                      </w:rPr>
                      <w:t xml:space="preserve"> </w:t>
                    </w:r>
                  </w:p>
                  <w:p w:rsidR="0013082F" w:rsidRPr="00C347A0" w:rsidRDefault="0013082F" w:rsidP="00C347A0">
                    <w:pPr>
                      <w:spacing w:line="240" w:lineRule="auto"/>
                      <w:jc w:val="center"/>
                      <w:rPr>
                        <w:sz w:val="22"/>
                      </w:rPr>
                    </w:pPr>
                    <w:r>
                      <w:rPr>
                        <w:sz w:val="22"/>
                      </w:rPr>
                      <w:t>e</w:t>
                    </w:r>
                    <w:r w:rsidRPr="00C347A0">
                      <w:rPr>
                        <w:sz w:val="22"/>
                      </w:rPr>
                      <w:t>t</w:t>
                    </w:r>
                  </w:p>
                  <w:p w:rsidR="0013082F" w:rsidRPr="00C347A0" w:rsidRDefault="0013082F" w:rsidP="00B87DB7">
                    <w:pPr>
                      <w:spacing w:line="240" w:lineRule="auto"/>
                      <w:jc w:val="center"/>
                      <w:rPr>
                        <w:sz w:val="22"/>
                      </w:rPr>
                    </w:pPr>
                    <w:r w:rsidRPr="00C347A0">
                      <w:rPr>
                        <w:sz w:val="22"/>
                      </w:rPr>
                      <w:t>Dispositif de service workflow</w:t>
                    </w:r>
                  </w:p>
                </w:txbxContent>
              </v:textbox>
            </v:rect>
            <v:shape id="_x0000_s1035" type="#_x0000_t32" style="position:absolute;left:6009;top:11532;width:7;height:335;flip:y" o:connectortype="straight">
              <v:stroke startarrow="block" endarrow="block"/>
            </v:shape>
            <v:shape id="_x0000_s1036" type="#_x0000_t32" style="position:absolute;left:3644;top:12824;width:381;height:3;flip:y" o:connectortype="straight">
              <v:stroke startarrow="block" endarrow="block"/>
            </v:shape>
            <v:shape id="_x0000_s1037" type="#_x0000_t32" style="position:absolute;left:7993;top:12824;width:390;height:3" o:connectortype="straight">
              <v:stroke startarrow="block" endarrow="block"/>
            </v:shape>
            <v:shape id="_x0000_s1038" type="#_x0000_t32" style="position:absolute;left:4629;top:13771;width:7;height:360;flip:y" o:connectortype="straight">
              <v:stroke startarrow="block" endarrow="block"/>
            </v:shape>
            <v:shape id="_x0000_s1039" type="#_x0000_t32" style="position:absolute;left:7431;top:13775;width:7;height:360;flip:y" o:connectortype="straight">
              <v:stroke startarrow="block" endarrow="block"/>
            </v:shape>
            <w10:wrap type="none"/>
            <w10:anchorlock/>
          </v:group>
        </w:pict>
      </w:r>
    </w:p>
    <w:p w:rsidR="00B87DB7" w:rsidRPr="006E1845" w:rsidRDefault="00B87DB7" w:rsidP="00984824">
      <w:pPr>
        <w:jc w:val="center"/>
      </w:pPr>
      <w:r w:rsidRPr="006E1845">
        <w:rPr>
          <w:b/>
          <w:bCs/>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b/>
          <w:bCs/>
          <w:u w:val="single"/>
        </w:rPr>
        <w:t>5</w:t>
      </w:r>
      <w:r w:rsidRPr="006E1845">
        <w:rPr>
          <w:b/>
          <w:bCs/>
        </w:rPr>
        <w:t> :</w:t>
      </w:r>
      <w:r w:rsidRPr="006E1845">
        <w:t xml:space="preserve"> Modèle de référence de workflow.</w:t>
      </w:r>
    </w:p>
    <w:p w:rsidR="00B87DB7" w:rsidRPr="006E1845" w:rsidRDefault="00B87DB7" w:rsidP="00B87DB7">
      <w:pPr>
        <w:pStyle w:val="Titre2"/>
        <w:jc w:val="mediumKashida"/>
        <w:rPr>
          <w:szCs w:val="24"/>
        </w:rPr>
      </w:pPr>
      <w:bookmarkStart w:id="19" w:name="_Toc358922131"/>
      <w:r w:rsidRPr="006E1845">
        <w:rPr>
          <w:szCs w:val="24"/>
        </w:rPr>
        <w:t xml:space="preserve">3.4-    </w:t>
      </w:r>
      <w:r w:rsidRPr="006E1845">
        <w:rPr>
          <w:szCs w:val="24"/>
          <w:u w:val="single"/>
        </w:rPr>
        <w:t>Domaine d’application</w:t>
      </w:r>
      <w:r w:rsidRPr="006E1845">
        <w:rPr>
          <w:szCs w:val="24"/>
        </w:rPr>
        <w:t> :</w:t>
      </w:r>
      <w:bookmarkEnd w:id="19"/>
    </w:p>
    <w:p w:rsidR="00B87DB7" w:rsidRPr="006E1845" w:rsidRDefault="00B87DB7" w:rsidP="00361B37">
      <w:pPr>
        <w:pStyle w:val="Paragraphedeliste"/>
        <w:numPr>
          <w:ilvl w:val="0"/>
          <w:numId w:val="13"/>
        </w:numPr>
        <w:jc w:val="mediumKashida"/>
      </w:pPr>
      <w:r w:rsidRPr="006E1845">
        <w:t>Les systèmes bancaires et d’assurance.</w:t>
      </w:r>
    </w:p>
    <w:p w:rsidR="00B87DB7" w:rsidRPr="006E1845" w:rsidRDefault="00B87DB7" w:rsidP="00361B37">
      <w:pPr>
        <w:pStyle w:val="Paragraphedeliste"/>
        <w:numPr>
          <w:ilvl w:val="0"/>
          <w:numId w:val="13"/>
        </w:numPr>
        <w:jc w:val="mediumKashida"/>
      </w:pPr>
      <w:r w:rsidRPr="006E1845">
        <w:lastRenderedPageBreak/>
        <w:t>Le processus de développement d’un logiciel.</w:t>
      </w:r>
    </w:p>
    <w:p w:rsidR="00B87DB7" w:rsidRPr="006E1845" w:rsidRDefault="00B87DB7" w:rsidP="00361B37">
      <w:pPr>
        <w:pStyle w:val="Paragraphedeliste"/>
        <w:numPr>
          <w:ilvl w:val="0"/>
          <w:numId w:val="13"/>
        </w:numPr>
        <w:jc w:val="mediumKashida"/>
      </w:pPr>
      <w:r w:rsidRPr="006E1845">
        <w:t>Le monde médical.</w:t>
      </w:r>
    </w:p>
    <w:p w:rsidR="00B87DB7" w:rsidRPr="006E1845" w:rsidRDefault="00B87DB7" w:rsidP="00361B37">
      <w:pPr>
        <w:pStyle w:val="Paragraphedeliste"/>
        <w:numPr>
          <w:ilvl w:val="0"/>
          <w:numId w:val="13"/>
        </w:numPr>
        <w:jc w:val="mediumKashida"/>
      </w:pPr>
      <w:r w:rsidRPr="006E1845">
        <w:t>Domaine industriel.</w:t>
      </w:r>
    </w:p>
    <w:p w:rsidR="00B87DB7" w:rsidRPr="006E1845" w:rsidRDefault="00B87DB7" w:rsidP="00361B37">
      <w:pPr>
        <w:pStyle w:val="Paragraphedeliste"/>
        <w:numPr>
          <w:ilvl w:val="0"/>
          <w:numId w:val="13"/>
        </w:numPr>
        <w:jc w:val="mediumKashida"/>
      </w:pPr>
      <w:r w:rsidRPr="006E1845">
        <w:t>Les administrations et les services publics.</w:t>
      </w:r>
    </w:p>
    <w:p w:rsidR="00B87DB7" w:rsidRPr="006E1845" w:rsidRDefault="00B87DB7" w:rsidP="00B87DB7">
      <w:pPr>
        <w:ind w:firstLine="360"/>
        <w:jc w:val="mediumKashida"/>
      </w:pPr>
      <w:r w:rsidRPr="006E1845">
        <w:t>Les systèmes workflow qu’on a cités auparavant (workflow, EAI, BAM), apportaient une prestation propre à chacun et ne comblaient pas toutes les attentes des entreprises, pour pallier la carence des systèmes les entreprises étaient dans l’obligation d’utiliser plus d’un système pour répondre à la totalité de ses besoins dans le but d’exploiter et de gérer au mieux ses processus métiers. Pour satisfaire les besoins des entreprises, améliorer la gestion des processus et corriger ce manque infligé par les anciens systèmes workflow, le système BPM a vu le jour.</w:t>
      </w:r>
    </w:p>
    <w:p w:rsidR="00B87DB7" w:rsidRPr="006E1845" w:rsidRDefault="004B6192" w:rsidP="00B87DB7">
      <w:pPr>
        <w:ind w:firstLine="360"/>
        <w:jc w:val="center"/>
      </w:pPr>
      <w:r>
        <w:rPr>
          <w:noProof/>
          <w:lang w:eastAsia="fr-FR"/>
        </w:rPr>
        <w:pict>
          <v:shape id="_x0000_s1110" type="#_x0000_t202" style="position:absolute;left:0;text-align:left;margin-left:381.05pt;margin-top:77.25pt;width:60.4pt;height:53.3pt;z-index:251660288" stroked="f">
            <v:textbox>
              <w:txbxContent>
                <w:p w:rsidR="0013082F" w:rsidRPr="002E3C9A" w:rsidRDefault="0013082F" w:rsidP="00B87DB7">
                  <w:pPr>
                    <w:jc w:val="center"/>
                    <w:rPr>
                      <w:b/>
                      <w:bCs/>
                    </w:rPr>
                  </w:pPr>
                  <w:r>
                    <w:rPr>
                      <w:b/>
                      <w:bCs/>
                    </w:rPr>
                    <w:t xml:space="preserve">Système </w:t>
                  </w:r>
                  <w:r w:rsidRPr="002E3C9A">
                    <w:rPr>
                      <w:b/>
                      <w:bCs/>
                    </w:rPr>
                    <w:t>BPM</w:t>
                  </w:r>
                </w:p>
              </w:txbxContent>
            </v:textbox>
          </v:shape>
        </w:pict>
      </w:r>
      <w:r>
        <w:rPr>
          <w:noProof/>
          <w:lang w:eastAsia="fr-FR"/>
        </w:rPr>
        <w:pict>
          <v:shape id="_x0000_s1111" type="#_x0000_t202" style="position:absolute;left:0;text-align:left;margin-left:293.75pt;margin-top:110.4pt;width:66.4pt;height:49.4pt;z-index:251661312" stroked="f">
            <v:textbox>
              <w:txbxContent>
                <w:p w:rsidR="0013082F" w:rsidRPr="002E3C9A" w:rsidRDefault="0013082F" w:rsidP="00B87DB7">
                  <w:pPr>
                    <w:jc w:val="center"/>
                    <w:rPr>
                      <w:b/>
                      <w:bCs/>
                    </w:rPr>
                  </w:pPr>
                  <w:r>
                    <w:rPr>
                      <w:b/>
                      <w:bCs/>
                    </w:rPr>
                    <w:t xml:space="preserve">Système </w:t>
                  </w:r>
                  <w:r w:rsidRPr="002E3C9A">
                    <w:rPr>
                      <w:b/>
                      <w:bCs/>
                    </w:rPr>
                    <w:t>Workflow</w:t>
                  </w:r>
                </w:p>
              </w:txbxContent>
            </v:textbox>
          </v:shape>
        </w:pict>
      </w:r>
      <w:r>
        <w:rPr>
          <w:noProof/>
          <w:lang w:eastAsia="fr-FR"/>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15" type="#_x0000_t88" style="position:absolute;left:0;text-align:left;margin-left:289.85pt;margin-top:71.95pt;width:10.9pt;height:114.7pt;z-index:251665408"/>
        </w:pict>
      </w:r>
      <w:r>
        <w:rPr>
          <w:noProof/>
          <w:lang w:eastAsia="fr-FR"/>
        </w:rPr>
        <w:pict>
          <v:shape id="_x0000_s1116" type="#_x0000_t88" style="position:absolute;left:0;text-align:left;margin-left:358.7pt;margin-top:-.05pt;width:30.1pt;height:191.7pt;z-index:251666432"/>
        </w:pict>
      </w:r>
      <w:r w:rsidR="00B87DB7" w:rsidRPr="006E1845">
        <w:rPr>
          <w:noProof/>
          <w:lang w:eastAsia="fr-FR"/>
        </w:rPr>
        <w:drawing>
          <wp:inline distT="0" distB="0" distL="0" distR="0">
            <wp:extent cx="5486400" cy="2721935"/>
            <wp:effectExtent l="0" t="0" r="0" b="2215"/>
            <wp:docPr id="1"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B87DB7" w:rsidRPr="006E1845" w:rsidRDefault="00B87DB7" w:rsidP="00B87DB7">
      <w:pPr>
        <w:ind w:firstLine="360"/>
        <w:jc w:val="center"/>
      </w:pPr>
      <w:r w:rsidRPr="006E1845">
        <w:rPr>
          <w:b/>
          <w:bCs/>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b/>
          <w:bCs/>
          <w:u w:val="single"/>
        </w:rPr>
        <w:t>6</w:t>
      </w:r>
      <w:r w:rsidRPr="006E1845">
        <w:rPr>
          <w:b/>
          <w:bCs/>
        </w:rPr>
        <w:t> :</w:t>
      </w:r>
      <w:r w:rsidRPr="006E1845">
        <w:t xml:space="preserve"> Cycle de vie d’un système BPM comparé à un système workflow [HAO 11]. </w:t>
      </w:r>
    </w:p>
    <w:p w:rsidR="00B87DB7" w:rsidRPr="006E1845" w:rsidRDefault="00B87DB7" w:rsidP="00361B37">
      <w:pPr>
        <w:pStyle w:val="Titre1"/>
        <w:numPr>
          <w:ilvl w:val="0"/>
          <w:numId w:val="1"/>
        </w:numPr>
        <w:jc w:val="mediumKashida"/>
      </w:pPr>
      <w:bookmarkStart w:id="20" w:name="_Toc358922132"/>
      <w:r w:rsidRPr="006E1845">
        <w:t>Business Process Management (BPM) :</w:t>
      </w:r>
      <w:bookmarkEnd w:id="20"/>
    </w:p>
    <w:p w:rsidR="00B87DB7" w:rsidRPr="006E1845" w:rsidRDefault="00B87DB7" w:rsidP="00B87DB7">
      <w:pPr>
        <w:ind w:firstLine="360"/>
        <w:jc w:val="mediumKashida"/>
      </w:pPr>
      <w:r w:rsidRPr="006E1845">
        <w:t xml:space="preserve">Dans le début des années 2000, on a connu l’essor d’un nouveau système connu sous le nom de </w:t>
      </w:r>
      <w:r w:rsidRPr="006E1845">
        <w:rPr>
          <w:b/>
          <w:bCs/>
        </w:rPr>
        <w:t>Business Process Management (BPM)</w:t>
      </w:r>
      <w:r w:rsidRPr="006E1845">
        <w:t>, ce dernier rassemble tous les principes des systèmes précédents en une seule suite, ainsi il gère les processus métier depuis leur conception jusqu’à leur exécution finale.</w:t>
      </w:r>
    </w:p>
    <w:p w:rsidR="00B87DB7" w:rsidRPr="006E1845" w:rsidRDefault="00B87DB7" w:rsidP="00B87DB7">
      <w:pPr>
        <w:pStyle w:val="Titre2"/>
        <w:jc w:val="mediumKashida"/>
      </w:pPr>
      <w:bookmarkStart w:id="21" w:name="_Toc358922133"/>
      <w:r w:rsidRPr="006E1845">
        <w:lastRenderedPageBreak/>
        <w:t xml:space="preserve">4.1-    </w:t>
      </w:r>
      <w:r w:rsidRPr="006E1845">
        <w:rPr>
          <w:u w:val="single"/>
        </w:rPr>
        <w:t>Définition du BPM</w:t>
      </w:r>
      <w:r w:rsidRPr="006E1845">
        <w:t> :</w:t>
      </w:r>
      <w:bookmarkEnd w:id="21"/>
    </w:p>
    <w:p w:rsidR="00B87DB7" w:rsidRPr="006E1845" w:rsidRDefault="00B87DB7" w:rsidP="00B87DB7">
      <w:pPr>
        <w:ind w:firstLine="708"/>
        <w:jc w:val="mediumKashida"/>
      </w:pPr>
      <w:r w:rsidRPr="006E1845">
        <w:t>D’après Van der Aalst et al. définissent le BPM comme « la gestion des processus métiers en utilisant des méthodes, des techniques et des logiciels pour modéliser, exécuter, contrôler et analyser les processus opérationnels en s’appuyant sur des acteurs qui peuvent être : des êtres humains, organisations, applications, documents et autres sources d’information » [AAL 03]. Effectivement, BPM a comme traduction française « gestion des processus métiers », ce système est utilisé pour concevoir, exécuter et piloter les processus métiers d’une entreprise en modélisant aussi bien ses aspects techniques qu’humains ; il prend en charge les activités d’une entreprise depuis leur modélisation jusqu’à leur exécution et diagnostic. La gestion des processus métier permet de mettre en mouvement l’ensemble des ressources humaines et matérielles de l’entreprise dans le but de produire de la valeur [PLA 10].</w:t>
      </w:r>
    </w:p>
    <w:p w:rsidR="00B87DB7" w:rsidRPr="006E1845" w:rsidRDefault="00B87DB7" w:rsidP="00B87DB7">
      <w:pPr>
        <w:pStyle w:val="Titre2"/>
        <w:jc w:val="mediumKashida"/>
      </w:pPr>
      <w:bookmarkStart w:id="22" w:name="_Toc358922134"/>
      <w:r w:rsidRPr="006E1845">
        <w:t xml:space="preserve">4.2-    </w:t>
      </w:r>
      <w:r w:rsidRPr="006E1845">
        <w:rPr>
          <w:u w:val="single"/>
        </w:rPr>
        <w:t>Moteur BPM</w:t>
      </w:r>
      <w:r w:rsidRPr="006E1845">
        <w:t> :</w:t>
      </w:r>
      <w:bookmarkEnd w:id="22"/>
    </w:p>
    <w:p w:rsidR="00B87DB7" w:rsidRPr="006E1845" w:rsidRDefault="00B87DB7" w:rsidP="00B87DB7">
      <w:pPr>
        <w:ind w:firstLine="708"/>
        <w:jc w:val="mediumKashida"/>
      </w:pPr>
      <w:r w:rsidRPr="006E1845">
        <w:t>Le moteur de BPM remplace le moteur de workflow, il est charger de synchroniser les services du système d’information. Aujourd’hui, les moteurs d’exécution de workflow respect la norme BPEL (Business Process Execution Language). L’utilisation de cette norme permet une interopérabilité entre les différents outils du marché.</w:t>
      </w:r>
    </w:p>
    <w:p w:rsidR="00B87DB7" w:rsidRPr="006E1845" w:rsidRDefault="00B87DB7" w:rsidP="00B87DB7">
      <w:pPr>
        <w:pStyle w:val="Titre2"/>
        <w:jc w:val="mediumKashida"/>
      </w:pPr>
      <w:bookmarkStart w:id="23" w:name="_Toc358922135"/>
      <w:r w:rsidRPr="006E1845">
        <w:t xml:space="preserve">4.3-    </w:t>
      </w:r>
      <w:r w:rsidRPr="006E1845">
        <w:rPr>
          <w:u w:val="single"/>
        </w:rPr>
        <w:t>Cycle de vie d’un BPM</w:t>
      </w:r>
      <w:r w:rsidRPr="006E1845">
        <w:t> :</w:t>
      </w:r>
      <w:bookmarkEnd w:id="23"/>
    </w:p>
    <w:p w:rsidR="00B87DB7" w:rsidRPr="006E1845" w:rsidRDefault="00B87DB7" w:rsidP="00B87DB7">
      <w:pPr>
        <w:ind w:firstLine="708"/>
        <w:jc w:val="mediumKashida"/>
      </w:pPr>
      <w:r w:rsidRPr="006E1845">
        <w:t>Un système BPM se déroule en trois étapes : modélisation, exécution et diagnostic, il est souvent précédé par l’étude de l’organisation dans le but de récolter toutes les informations nécessaires pour définir son mode de fonctionnement.</w:t>
      </w:r>
    </w:p>
    <w:p w:rsidR="00B87DB7" w:rsidRPr="006E1845" w:rsidRDefault="00B87DB7" w:rsidP="00361B37">
      <w:pPr>
        <w:pStyle w:val="Titre3"/>
        <w:numPr>
          <w:ilvl w:val="0"/>
          <w:numId w:val="14"/>
        </w:numPr>
        <w:jc w:val="mediumKashida"/>
      </w:pPr>
      <w:bookmarkStart w:id="24" w:name="_Toc358922136"/>
      <w:r w:rsidRPr="006E1845">
        <w:t>Modélisation :</w:t>
      </w:r>
      <w:bookmarkEnd w:id="24"/>
    </w:p>
    <w:p w:rsidR="00B87DB7" w:rsidRPr="006E1845" w:rsidRDefault="00B87DB7" w:rsidP="00B87DB7">
      <w:pPr>
        <w:ind w:firstLine="360"/>
        <w:jc w:val="mediumKashida"/>
      </w:pPr>
      <w:r w:rsidRPr="006E1845">
        <w:t>Cette phase consiste à définir les nouveaux processus de manière abstraire ou détaillée selon les besoin et de redéfinir les processus existants susceptible d’être améliorer, elle se déroule en trois étapes :</w:t>
      </w:r>
    </w:p>
    <w:p w:rsidR="00B87DB7" w:rsidRPr="006E1845" w:rsidRDefault="00B87DB7" w:rsidP="00361B37">
      <w:pPr>
        <w:pStyle w:val="Paragraphedeliste"/>
        <w:numPr>
          <w:ilvl w:val="0"/>
          <w:numId w:val="15"/>
        </w:numPr>
        <w:jc w:val="mediumKashida"/>
      </w:pPr>
      <w:r w:rsidRPr="006E1845">
        <w:t>Définir un processus de haut niveau sans ses aspects techniques en décrivant seulement sa structure, les ressources nécessaires et ses interfaces, pour cela, on utilise des langages graphiques tels que BPMN, UML.</w:t>
      </w:r>
    </w:p>
    <w:p w:rsidR="00B87DB7" w:rsidRPr="006E1845" w:rsidRDefault="00B87DB7" w:rsidP="00361B37">
      <w:pPr>
        <w:pStyle w:val="Paragraphedeliste"/>
        <w:numPr>
          <w:ilvl w:val="0"/>
          <w:numId w:val="15"/>
        </w:numPr>
        <w:jc w:val="mediumKashida"/>
      </w:pPr>
      <w:r w:rsidRPr="006E1845">
        <w:lastRenderedPageBreak/>
        <w:t>Configuration du processus en spécifiant ces détails fonctionnels dans cette étape des langages d’exécution sont utilisés comme le BPEL.</w:t>
      </w:r>
    </w:p>
    <w:p w:rsidR="00B87DB7" w:rsidRPr="006E1845" w:rsidRDefault="00B87DB7" w:rsidP="00361B37">
      <w:pPr>
        <w:pStyle w:val="Paragraphedeliste"/>
        <w:numPr>
          <w:ilvl w:val="0"/>
          <w:numId w:val="15"/>
        </w:numPr>
        <w:jc w:val="mediumKashida"/>
      </w:pPr>
      <w:r w:rsidRPr="006E1845">
        <w:t xml:space="preserve">la dernière étape consiste en l’évaluation du processus exécutable en utilisant par exemples des techniques de simulation ou de vérification formelle comme </w:t>
      </w:r>
      <w:r w:rsidRPr="006E1845">
        <w:rPr>
          <w:b/>
        </w:rPr>
        <w:t>les réseaux de Pétri (RDP)</w:t>
      </w:r>
      <w:r w:rsidRPr="006E1845">
        <w:rPr>
          <w:b/>
          <w:vertAlign w:val="superscript"/>
        </w:rPr>
        <w:t>1</w:t>
      </w:r>
      <w:r w:rsidRPr="006E1845">
        <w:rPr>
          <w:bCs/>
        </w:rPr>
        <w:t>, l’utilisation de ces derniers présente un grand intérêt, car elle permet de s’assurer au mieux du bon fonctionnement des processus modélisés avant toute interprétation (exécution).</w:t>
      </w:r>
    </w:p>
    <w:p w:rsidR="00B87DB7" w:rsidRPr="006E1845" w:rsidRDefault="00B87DB7" w:rsidP="00361B37">
      <w:pPr>
        <w:pStyle w:val="Titre3"/>
        <w:numPr>
          <w:ilvl w:val="0"/>
          <w:numId w:val="14"/>
        </w:numPr>
        <w:jc w:val="mediumKashida"/>
      </w:pPr>
      <w:bookmarkStart w:id="25" w:name="_Toc358922137"/>
      <w:r w:rsidRPr="006E1845">
        <w:t>Exécution :</w:t>
      </w:r>
      <w:bookmarkEnd w:id="25"/>
    </w:p>
    <w:p w:rsidR="00B87DB7" w:rsidRPr="006E1845" w:rsidRDefault="00B87DB7" w:rsidP="00B87DB7">
      <w:pPr>
        <w:ind w:firstLine="360"/>
        <w:jc w:val="mediumKashida"/>
      </w:pPr>
      <w:r w:rsidRPr="006E1845">
        <w:t>Dans cette phase, le processus exécutable est interprété par un moteur d’exécution appelé BPE (Business Process Engine), ce dernier gère l’interaction entre les composants du processus (tâches, documents, informations) et le flux de son contrôle en appelant les diverses ressources.</w:t>
      </w:r>
    </w:p>
    <w:p w:rsidR="00B87DB7" w:rsidRPr="006E1845" w:rsidRDefault="00B87DB7" w:rsidP="00361B37">
      <w:pPr>
        <w:pStyle w:val="Titre3"/>
        <w:numPr>
          <w:ilvl w:val="0"/>
          <w:numId w:val="14"/>
        </w:numPr>
        <w:jc w:val="mediumKashida"/>
      </w:pPr>
      <w:r w:rsidRPr="006E1845">
        <w:t xml:space="preserve"> </w:t>
      </w:r>
      <w:bookmarkStart w:id="26" w:name="_Toc358922138"/>
      <w:r w:rsidRPr="006E1845">
        <w:t>Diagnostic :</w:t>
      </w:r>
      <w:bookmarkEnd w:id="26"/>
    </w:p>
    <w:p w:rsidR="00B87DB7" w:rsidRPr="006E1845" w:rsidRDefault="00B87DB7" w:rsidP="00B87DB7">
      <w:pPr>
        <w:ind w:firstLine="360"/>
        <w:jc w:val="mediumKashida"/>
      </w:pPr>
      <w:r w:rsidRPr="006E1845">
        <w:t>L’exécution du processus est analysé par extraction d’information à partir du journal d’événements appelé Process-mining pour mesurer les performances opérationnelles. Son but est de tracer les transactions et de découvrir le modèle du processus à partir des informations de la phase d’exécution, ce modèle sera comparé au processus de la phase de modélisation.</w:t>
      </w:r>
    </w:p>
    <w:p w:rsidR="00B87DB7" w:rsidRPr="006E1845" w:rsidRDefault="00B87DB7" w:rsidP="00B87DB7">
      <w:pPr>
        <w:ind w:firstLine="360"/>
        <w:jc w:val="mediumKashida"/>
        <w:rPr>
          <w:rFonts w:asciiTheme="majorBidi" w:hAnsiTheme="majorBidi" w:cstheme="majorBidi"/>
          <w:szCs w:val="24"/>
        </w:rPr>
      </w:pPr>
      <w:r w:rsidRPr="006E1845">
        <w:rPr>
          <w:rFonts w:asciiTheme="majorBidi" w:hAnsiTheme="majorBidi" w:cstheme="majorBidi"/>
          <w:szCs w:val="24"/>
        </w:rPr>
        <w:t>La découverte du modèle original du processus permet de reconstruire le modèle de processus en se basant sur la description des comportements décrits dans les journaux, le contrôle de la conformité compare le modèle du processus avec le comportement observé dans le journal pour vérifier si l’exécution du processus est similaire aux besoins, enfin d’assurer l’amélioration du modèle du processus en se basant sur les détails extraits des journaux  d’événements.</w:t>
      </w:r>
    </w:p>
    <w:p w:rsidR="00B87DB7" w:rsidRPr="006E1845" w:rsidRDefault="00B87DB7" w:rsidP="00B87DB7">
      <w:pPr>
        <w:pStyle w:val="Titre2"/>
        <w:jc w:val="mediumKashida"/>
        <w:rPr>
          <w:lang w:val="en-US"/>
        </w:rPr>
      </w:pPr>
      <w:bookmarkStart w:id="27" w:name="_Toc358922139"/>
      <w:r w:rsidRPr="006E1845">
        <w:rPr>
          <w:lang w:val="en-US"/>
        </w:rPr>
        <w:t xml:space="preserve">4.4-    </w:t>
      </w:r>
      <w:r w:rsidRPr="006E1845">
        <w:rPr>
          <w:u w:val="single"/>
          <w:lang w:val="en-US"/>
        </w:rPr>
        <w:t>Business Process Modeling Notation (BPMN)</w:t>
      </w:r>
      <w:r w:rsidRPr="006E1845">
        <w:rPr>
          <w:lang w:val="en-US"/>
        </w:rPr>
        <w:t>:</w:t>
      </w:r>
      <w:bookmarkEnd w:id="27"/>
    </w:p>
    <w:p w:rsidR="00B87DB7" w:rsidRPr="006E1845" w:rsidRDefault="00B87DB7" w:rsidP="00361B37">
      <w:pPr>
        <w:pStyle w:val="Titre3"/>
        <w:numPr>
          <w:ilvl w:val="0"/>
          <w:numId w:val="16"/>
        </w:numPr>
        <w:rPr>
          <w:lang w:val="en-US"/>
        </w:rPr>
      </w:pPr>
      <w:bookmarkStart w:id="28" w:name="_Toc358922140"/>
      <w:r w:rsidRPr="00184F9C">
        <w:rPr>
          <w:u w:val="single"/>
        </w:rPr>
        <w:t>Définition</w:t>
      </w:r>
      <w:r w:rsidRPr="006E1845">
        <w:rPr>
          <w:lang w:val="en-US"/>
        </w:rPr>
        <w:t>:</w:t>
      </w:r>
      <w:bookmarkEnd w:id="28"/>
    </w:p>
    <w:p w:rsidR="00B87DB7" w:rsidRPr="006E1845" w:rsidRDefault="004B6192" w:rsidP="00B87DB7">
      <w:pPr>
        <w:ind w:firstLine="708"/>
        <w:jc w:val="mediumKashida"/>
      </w:pPr>
      <w:r>
        <w:rPr>
          <w:noProof/>
          <w:lang w:eastAsia="fr-FR"/>
        </w:rPr>
        <w:pict>
          <v:shape id="_x0000_s1729" type="#_x0000_t32" style="position:absolute;left:0;text-align:left;margin-left:-1.1pt;margin-top:114.9pt;width:267.75pt;height:0;z-index:251712512" o:connectortype="straight"/>
        </w:pict>
      </w:r>
      <w:r>
        <w:rPr>
          <w:noProof/>
          <w:lang w:eastAsia="fr-FR"/>
        </w:rPr>
        <w:pict>
          <v:shape id="_x0000_s1728" type="#_x0000_t202" style="position:absolute;left:0;text-align:left;margin-left:1.15pt;margin-top:117.9pt;width:454.5pt;height:40.5pt;z-index:251659263" stroked="f">
            <v:textbox>
              <w:txbxContent>
                <w:p w:rsidR="00B90C86" w:rsidRDefault="00B90C86">
                  <w:r w:rsidRPr="00B938AE">
                    <w:rPr>
                      <w:b/>
                      <w:bCs/>
                      <w:sz w:val="22"/>
                      <w:vertAlign w:val="superscript"/>
                    </w:rPr>
                    <w:t>1</w:t>
                  </w:r>
                  <w:r>
                    <w:rPr>
                      <w:sz w:val="22"/>
                    </w:rPr>
                    <w:t xml:space="preserve"> Réseaux de Pétri : c’est un modèle mathématique servant à représenter divers systèmes. Pour plus de détails voir chapitre 2.</w:t>
                  </w:r>
                </w:p>
              </w:txbxContent>
            </v:textbox>
          </v:shape>
        </w:pict>
      </w:r>
      <w:r w:rsidR="00B87DB7" w:rsidRPr="006E1845">
        <w:t xml:space="preserve">Le langage BPMN est proposé par le consortium BPMI (Business Process Management Initiative), cette norme a été libérée au public en mai 2004 après deux années d’efforts. BPMN est une notation graphique standardisée pour modéliser des procédures métier. Cette norme ne fait pas de distinction entre des processus humains et informatiques. Son but est de fournir une notation qui soit réellement </w:t>
      </w:r>
      <w:r w:rsidR="00B87DB7" w:rsidRPr="006E1845">
        <w:lastRenderedPageBreak/>
        <w:t>compréhensible par tous les utilisateurs de l'entreprise (Analystes métier, Développeurs d’application, Utilisateurs de l’application) [PLA 10]. Cette notification graphique est maintenue par l’OMG (Object Management Group) depuis sa fusion avec BPMI en 2005. Elle est définie comme "une notation graphique qui illustre les étapes d'un processus métier» [SHR 11]. Cette notation graphique est utilisée pour dessiner des processus métiers dans un workflow. Le BPMN permet de  représenter un processus métier avec une notation graphique complète (éléments  graphiques et diagrammes), il s'agit d'une notation assez proche d'UML appliquée  aux processus.</w:t>
      </w:r>
    </w:p>
    <w:p w:rsidR="00B87DB7" w:rsidRPr="006E1845" w:rsidRDefault="00B87DB7" w:rsidP="00B87DB7">
      <w:pPr>
        <w:jc w:val="mediumKashida"/>
      </w:pPr>
      <w:r w:rsidRPr="006E1845">
        <w:t>Ses différentes versions sont illustrées dans le tableau suivant :</w:t>
      </w:r>
    </w:p>
    <w:p w:rsidR="00B87DB7" w:rsidRPr="006E1845" w:rsidRDefault="00B87DB7" w:rsidP="00B87DB7">
      <w:pPr>
        <w:jc w:val="mediumKashida"/>
      </w:pPr>
    </w:p>
    <w:tbl>
      <w:tblPr>
        <w:tblStyle w:val="Grilledutableau"/>
        <w:tblW w:w="0" w:type="auto"/>
        <w:jc w:val="center"/>
        <w:tblInd w:w="1010" w:type="dxa"/>
        <w:tblLook w:val="04A0"/>
      </w:tblPr>
      <w:tblGrid>
        <w:gridCol w:w="3596"/>
        <w:gridCol w:w="3395"/>
      </w:tblGrid>
      <w:tr w:rsidR="00B87DB7" w:rsidRPr="006E1845" w:rsidTr="00EF4335">
        <w:trPr>
          <w:jc w:val="center"/>
        </w:trPr>
        <w:tc>
          <w:tcPr>
            <w:tcW w:w="3596" w:type="dxa"/>
          </w:tcPr>
          <w:p w:rsidR="00B87DB7" w:rsidRPr="006E1845" w:rsidRDefault="00B87DB7" w:rsidP="00EF4335">
            <w:pPr>
              <w:jc w:val="center"/>
              <w:rPr>
                <w:b/>
                <w:bCs/>
                <w:sz w:val="24"/>
                <w:szCs w:val="24"/>
              </w:rPr>
            </w:pPr>
            <w:r w:rsidRPr="006E1845">
              <w:rPr>
                <w:b/>
                <w:bCs/>
                <w:sz w:val="24"/>
                <w:szCs w:val="24"/>
              </w:rPr>
              <w:t>Date de sortie</w:t>
            </w:r>
          </w:p>
        </w:tc>
        <w:tc>
          <w:tcPr>
            <w:tcW w:w="3395" w:type="dxa"/>
          </w:tcPr>
          <w:p w:rsidR="00B87DB7" w:rsidRPr="006E1845" w:rsidRDefault="00B87DB7" w:rsidP="00EF4335">
            <w:pPr>
              <w:jc w:val="center"/>
              <w:rPr>
                <w:b/>
                <w:bCs/>
                <w:sz w:val="24"/>
                <w:szCs w:val="24"/>
              </w:rPr>
            </w:pPr>
            <w:r w:rsidRPr="006E1845">
              <w:rPr>
                <w:b/>
                <w:bCs/>
                <w:sz w:val="24"/>
                <w:szCs w:val="24"/>
              </w:rPr>
              <w:t>Version du BPMN</w:t>
            </w:r>
          </w:p>
        </w:tc>
      </w:tr>
      <w:tr w:rsidR="00B87DB7" w:rsidRPr="006E1845" w:rsidTr="00EF4335">
        <w:trPr>
          <w:jc w:val="center"/>
        </w:trPr>
        <w:tc>
          <w:tcPr>
            <w:tcW w:w="3596" w:type="dxa"/>
          </w:tcPr>
          <w:p w:rsidR="00B87DB7" w:rsidRPr="006E1845" w:rsidRDefault="00B87DB7" w:rsidP="00EF4335">
            <w:pPr>
              <w:jc w:val="center"/>
              <w:rPr>
                <w:sz w:val="24"/>
                <w:szCs w:val="24"/>
              </w:rPr>
            </w:pPr>
            <w:r w:rsidRPr="006E1845">
              <w:rPr>
                <w:sz w:val="24"/>
                <w:szCs w:val="24"/>
              </w:rPr>
              <w:t>Mai 2004</w:t>
            </w:r>
          </w:p>
        </w:tc>
        <w:tc>
          <w:tcPr>
            <w:tcW w:w="3395" w:type="dxa"/>
          </w:tcPr>
          <w:p w:rsidR="00B87DB7" w:rsidRPr="006E1845" w:rsidRDefault="00B87DB7" w:rsidP="00EF4335">
            <w:pPr>
              <w:jc w:val="center"/>
              <w:rPr>
                <w:sz w:val="24"/>
                <w:szCs w:val="24"/>
              </w:rPr>
            </w:pPr>
            <w:r w:rsidRPr="006E1845">
              <w:rPr>
                <w:sz w:val="24"/>
                <w:szCs w:val="24"/>
              </w:rPr>
              <w:t>BPMN 1.0</w:t>
            </w:r>
          </w:p>
        </w:tc>
      </w:tr>
      <w:tr w:rsidR="00B87DB7" w:rsidRPr="006E1845" w:rsidTr="00EF4335">
        <w:trPr>
          <w:jc w:val="center"/>
        </w:trPr>
        <w:tc>
          <w:tcPr>
            <w:tcW w:w="3596" w:type="dxa"/>
          </w:tcPr>
          <w:p w:rsidR="00B87DB7" w:rsidRPr="006E1845" w:rsidRDefault="00B87DB7" w:rsidP="00EF4335">
            <w:pPr>
              <w:jc w:val="center"/>
              <w:rPr>
                <w:sz w:val="24"/>
                <w:szCs w:val="24"/>
              </w:rPr>
            </w:pPr>
            <w:r w:rsidRPr="006E1845">
              <w:rPr>
                <w:sz w:val="24"/>
                <w:szCs w:val="24"/>
              </w:rPr>
              <w:t>Janvier 2008</w:t>
            </w:r>
          </w:p>
        </w:tc>
        <w:tc>
          <w:tcPr>
            <w:tcW w:w="3395" w:type="dxa"/>
          </w:tcPr>
          <w:p w:rsidR="00B87DB7" w:rsidRPr="006E1845" w:rsidRDefault="00B87DB7" w:rsidP="00EF4335">
            <w:pPr>
              <w:jc w:val="center"/>
              <w:rPr>
                <w:sz w:val="24"/>
                <w:szCs w:val="24"/>
              </w:rPr>
            </w:pPr>
            <w:r w:rsidRPr="006E1845">
              <w:rPr>
                <w:sz w:val="24"/>
                <w:szCs w:val="24"/>
              </w:rPr>
              <w:t>BPMN 1.1</w:t>
            </w:r>
          </w:p>
        </w:tc>
      </w:tr>
      <w:tr w:rsidR="00B87DB7" w:rsidRPr="006E1845" w:rsidTr="00EF4335">
        <w:trPr>
          <w:jc w:val="center"/>
        </w:trPr>
        <w:tc>
          <w:tcPr>
            <w:tcW w:w="3596" w:type="dxa"/>
          </w:tcPr>
          <w:p w:rsidR="00B87DB7" w:rsidRPr="006E1845" w:rsidRDefault="00B87DB7" w:rsidP="00EF4335">
            <w:pPr>
              <w:jc w:val="center"/>
              <w:rPr>
                <w:sz w:val="24"/>
                <w:szCs w:val="24"/>
              </w:rPr>
            </w:pPr>
            <w:r w:rsidRPr="006E1845">
              <w:rPr>
                <w:sz w:val="24"/>
                <w:szCs w:val="24"/>
              </w:rPr>
              <w:t>Janvier 2009</w:t>
            </w:r>
          </w:p>
        </w:tc>
        <w:tc>
          <w:tcPr>
            <w:tcW w:w="3395" w:type="dxa"/>
          </w:tcPr>
          <w:p w:rsidR="00B87DB7" w:rsidRPr="006E1845" w:rsidRDefault="00B87DB7" w:rsidP="00EF4335">
            <w:pPr>
              <w:jc w:val="center"/>
              <w:rPr>
                <w:sz w:val="24"/>
                <w:szCs w:val="24"/>
              </w:rPr>
            </w:pPr>
            <w:r w:rsidRPr="006E1845">
              <w:rPr>
                <w:sz w:val="24"/>
                <w:szCs w:val="24"/>
              </w:rPr>
              <w:t>BPMN 1.2</w:t>
            </w:r>
          </w:p>
        </w:tc>
      </w:tr>
      <w:tr w:rsidR="00B87DB7" w:rsidRPr="006E1845" w:rsidTr="00EF4335">
        <w:trPr>
          <w:jc w:val="center"/>
        </w:trPr>
        <w:tc>
          <w:tcPr>
            <w:tcW w:w="3596" w:type="dxa"/>
          </w:tcPr>
          <w:p w:rsidR="00B87DB7" w:rsidRPr="006E1845" w:rsidRDefault="00B87DB7" w:rsidP="00EF4335">
            <w:pPr>
              <w:jc w:val="center"/>
              <w:rPr>
                <w:sz w:val="24"/>
                <w:szCs w:val="24"/>
              </w:rPr>
            </w:pPr>
            <w:r w:rsidRPr="006E1845">
              <w:rPr>
                <w:sz w:val="24"/>
                <w:szCs w:val="24"/>
              </w:rPr>
              <w:t>Janvier 2011</w:t>
            </w:r>
          </w:p>
        </w:tc>
        <w:tc>
          <w:tcPr>
            <w:tcW w:w="3395" w:type="dxa"/>
          </w:tcPr>
          <w:p w:rsidR="00B87DB7" w:rsidRPr="006E1845" w:rsidRDefault="00B87DB7" w:rsidP="00EF4335">
            <w:pPr>
              <w:jc w:val="center"/>
              <w:rPr>
                <w:sz w:val="24"/>
                <w:szCs w:val="24"/>
              </w:rPr>
            </w:pPr>
            <w:r w:rsidRPr="006E1845">
              <w:rPr>
                <w:sz w:val="24"/>
                <w:szCs w:val="24"/>
              </w:rPr>
              <w:t>BPMN 2.0</w:t>
            </w:r>
          </w:p>
        </w:tc>
      </w:tr>
    </w:tbl>
    <w:p w:rsidR="00B87DB7" w:rsidRPr="006E1845" w:rsidRDefault="00B87DB7" w:rsidP="00361B37">
      <w:pPr>
        <w:pStyle w:val="Titre3"/>
        <w:numPr>
          <w:ilvl w:val="0"/>
          <w:numId w:val="16"/>
        </w:numPr>
        <w:jc w:val="mediumKashida"/>
      </w:pPr>
      <w:bookmarkStart w:id="29" w:name="_Toc358922141"/>
      <w:r w:rsidRPr="006E1845">
        <w:rPr>
          <w:u w:val="single"/>
        </w:rPr>
        <w:t>Représentation graphique</w:t>
      </w:r>
      <w:r w:rsidRPr="006E1845">
        <w:t> :</w:t>
      </w:r>
      <w:bookmarkEnd w:id="29"/>
    </w:p>
    <w:p w:rsidR="00B87DB7" w:rsidRPr="006E1845" w:rsidRDefault="00B87DB7" w:rsidP="00B87DB7">
      <w:pPr>
        <w:ind w:firstLine="360"/>
        <w:jc w:val="mediumKashida"/>
      </w:pPr>
      <w:r w:rsidRPr="006E1845">
        <w:t>BPMN est conçu pour faciliter et simplifier la représentation des processus d'affaires pour les chefs d'entreprise et des spécialistes. En conséquence, OMG a choisi dans sa spécification un ensemble d'éléments graphiques distincts qui sont célèbres et bien connus de la plupart des modélisateurs de processus métiers. Les différents éléments sont organisés en quatre catégories: objets de flux, connecteurs, couloirs (Swimlanes), et artéfacts.</w:t>
      </w:r>
    </w:p>
    <w:p w:rsidR="00B87DB7" w:rsidRPr="006E1845" w:rsidRDefault="00B87DB7" w:rsidP="00361B37">
      <w:pPr>
        <w:pStyle w:val="Paragraphedeliste"/>
        <w:numPr>
          <w:ilvl w:val="0"/>
          <w:numId w:val="17"/>
        </w:numPr>
        <w:jc w:val="mediumKashida"/>
      </w:pPr>
      <w:r w:rsidRPr="006E1845">
        <w:rPr>
          <w:u w:val="single"/>
        </w:rPr>
        <w:t>Objet de flux</w:t>
      </w:r>
      <w:r w:rsidRPr="006E1845">
        <w:t> : Dans cette catégorie, nous trouvons trois éléments fondamentaux des diagrammes de processus métiers (BPD) :</w:t>
      </w:r>
    </w:p>
    <w:p w:rsidR="00B87DB7" w:rsidRPr="006E1845" w:rsidRDefault="00B87DB7" w:rsidP="00361B37">
      <w:pPr>
        <w:pStyle w:val="Paragraphedeliste"/>
        <w:numPr>
          <w:ilvl w:val="0"/>
          <w:numId w:val="18"/>
        </w:numPr>
        <w:jc w:val="mediumKashida"/>
      </w:pPr>
      <w:r w:rsidRPr="006E1845">
        <w:t>Evénement : Symbolisé par un cercle, il peut être de trois types : événement de départ, événement intermédiaire, et événement de fin. Un événement représente quelque chose qui survient au cours d’un processus, il peut affecter le déroulement du processus. il  est possible   d’insérer  des symboles à l’intérieur des cercles pour ajouter du sens aux événements.</w:t>
      </w:r>
    </w:p>
    <w:p w:rsidR="00B87DB7" w:rsidRPr="006E1845" w:rsidRDefault="00B87DB7" w:rsidP="00B87DB7">
      <w:r w:rsidRPr="006E1845">
        <w:rPr>
          <w:noProof/>
          <w:lang w:eastAsia="fr-FR"/>
        </w:rPr>
        <w:lastRenderedPageBreak/>
        <w:drawing>
          <wp:inline distT="0" distB="0" distL="0" distR="0">
            <wp:extent cx="6017381" cy="3776774"/>
            <wp:effectExtent l="19050" t="19050" r="21469" b="14176"/>
            <wp:docPr id="10" name="Image 5" descr="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png"/>
                    <pic:cNvPicPr/>
                  </pic:nvPicPr>
                  <pic:blipFill>
                    <a:blip r:embed="rId17" cstate="print"/>
                    <a:stretch>
                      <a:fillRect/>
                    </a:stretch>
                  </pic:blipFill>
                  <pic:spPr>
                    <a:xfrm>
                      <a:off x="0" y="0"/>
                      <a:ext cx="6026948" cy="3782779"/>
                    </a:xfrm>
                    <a:prstGeom prst="rect">
                      <a:avLst/>
                    </a:prstGeom>
                    <a:ln w="3175">
                      <a:solidFill>
                        <a:schemeClr val="tx1"/>
                      </a:solidFill>
                    </a:ln>
                  </pic:spPr>
                </pic:pic>
              </a:graphicData>
            </a:graphic>
          </wp:inline>
        </w:drawing>
      </w:r>
    </w:p>
    <w:p w:rsidR="00B87DB7" w:rsidRPr="006E1845" w:rsidRDefault="00B87DB7" w:rsidP="00B87DB7">
      <w:pPr>
        <w:pStyle w:val="Paragraphedeliste"/>
        <w:ind w:left="1440"/>
        <w:jc w:val="center"/>
      </w:pPr>
      <w:r w:rsidRPr="006E1845">
        <w:rPr>
          <w:b/>
          <w:bCs/>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b/>
          <w:bCs/>
          <w:u w:val="single"/>
        </w:rPr>
        <w:t>7</w:t>
      </w:r>
      <w:r w:rsidRPr="006E1845">
        <w:rPr>
          <w:b/>
          <w:bCs/>
        </w:rPr>
        <w:t> :</w:t>
      </w:r>
      <w:r w:rsidRPr="006E1845">
        <w:t xml:space="preserve"> les événements [SHR 11].</w:t>
      </w:r>
    </w:p>
    <w:p w:rsidR="00B87DB7" w:rsidRPr="006E1845" w:rsidRDefault="00B87DB7" w:rsidP="00361B37">
      <w:pPr>
        <w:pStyle w:val="Paragraphedeliste"/>
        <w:numPr>
          <w:ilvl w:val="0"/>
          <w:numId w:val="18"/>
        </w:numPr>
        <w:jc w:val="mediumKashida"/>
      </w:pPr>
      <w:r w:rsidRPr="006E1845">
        <w:t>Activité : elle représente une action ou une tâche réalisée par un humain ou une machine, elle peut être simple (atomique) ou composée pour simplifier un sous-processus complexe. Une tâche est symbolisée par un rectangle.</w:t>
      </w:r>
    </w:p>
    <w:p w:rsidR="00B87DB7" w:rsidRPr="006E1845" w:rsidRDefault="00B87DB7" w:rsidP="00B87DB7">
      <w:r w:rsidRPr="006E1845">
        <w:rPr>
          <w:noProof/>
          <w:lang w:eastAsia="fr-FR"/>
        </w:rPr>
        <w:drawing>
          <wp:inline distT="0" distB="0" distL="0" distR="0">
            <wp:extent cx="6005804" cy="1671527"/>
            <wp:effectExtent l="19050" t="19050" r="13996" b="23923"/>
            <wp:docPr id="11" name="Image 4" descr="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png"/>
                    <pic:cNvPicPr/>
                  </pic:nvPicPr>
                  <pic:blipFill>
                    <a:blip r:embed="rId18" cstate="print"/>
                    <a:stretch>
                      <a:fillRect/>
                    </a:stretch>
                  </pic:blipFill>
                  <pic:spPr>
                    <a:xfrm>
                      <a:off x="0" y="0"/>
                      <a:ext cx="6010577" cy="1672855"/>
                    </a:xfrm>
                    <a:prstGeom prst="rect">
                      <a:avLst/>
                    </a:prstGeom>
                    <a:ln w="3175">
                      <a:solidFill>
                        <a:schemeClr val="tx1"/>
                      </a:solidFill>
                    </a:ln>
                  </pic:spPr>
                </pic:pic>
              </a:graphicData>
            </a:graphic>
          </wp:inline>
        </w:drawing>
      </w:r>
    </w:p>
    <w:p w:rsidR="00B87DB7" w:rsidRPr="006E1845" w:rsidRDefault="00B87DB7" w:rsidP="00B87DB7">
      <w:pPr>
        <w:jc w:val="center"/>
      </w:pPr>
      <w:r w:rsidRPr="006E1845">
        <w:rPr>
          <w:b/>
          <w:bCs/>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b/>
          <w:bCs/>
          <w:u w:val="single"/>
        </w:rPr>
        <w:t>8</w:t>
      </w:r>
      <w:r w:rsidRPr="006E1845">
        <w:rPr>
          <w:b/>
          <w:bCs/>
        </w:rPr>
        <w:t xml:space="preserve"> : </w:t>
      </w:r>
      <w:r w:rsidRPr="006E1845">
        <w:t>Les différentes activités [PLA 10].</w:t>
      </w:r>
    </w:p>
    <w:p w:rsidR="00B87DB7" w:rsidRPr="006E1845" w:rsidRDefault="00B87DB7" w:rsidP="00361B37">
      <w:pPr>
        <w:pStyle w:val="Paragraphedeliste"/>
        <w:numPr>
          <w:ilvl w:val="0"/>
          <w:numId w:val="18"/>
        </w:numPr>
        <w:jc w:val="mediumKashida"/>
      </w:pPr>
      <w:r w:rsidRPr="006E1845">
        <w:t>Branchement : Il est représenté sous la forme d’un losange. Un signe est souvent ajouté à l’intérieur pour préciser le type de branchement dont il s’agit.</w:t>
      </w:r>
    </w:p>
    <w:p w:rsidR="00B87DB7" w:rsidRPr="006E1845" w:rsidRDefault="00B87DB7" w:rsidP="00B87DB7">
      <w:pPr>
        <w:jc w:val="center"/>
      </w:pPr>
      <w:r w:rsidRPr="006E1845">
        <w:rPr>
          <w:noProof/>
          <w:lang w:eastAsia="fr-FR"/>
        </w:rPr>
        <w:lastRenderedPageBreak/>
        <w:drawing>
          <wp:inline distT="0" distB="0" distL="0" distR="0">
            <wp:extent cx="6115936" cy="3759466"/>
            <wp:effectExtent l="19050" t="19050" r="18164" b="12434"/>
            <wp:docPr id="12" name="Image 6" descr="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png"/>
                    <pic:cNvPicPr/>
                  </pic:nvPicPr>
                  <pic:blipFill>
                    <a:blip r:embed="rId19" cstate="print"/>
                    <a:stretch>
                      <a:fillRect/>
                    </a:stretch>
                  </pic:blipFill>
                  <pic:spPr>
                    <a:xfrm>
                      <a:off x="0" y="0"/>
                      <a:ext cx="6134213" cy="3770701"/>
                    </a:xfrm>
                    <a:prstGeom prst="rect">
                      <a:avLst/>
                    </a:prstGeom>
                    <a:ln w="3175">
                      <a:solidFill>
                        <a:schemeClr val="tx1"/>
                      </a:solidFill>
                    </a:ln>
                  </pic:spPr>
                </pic:pic>
              </a:graphicData>
            </a:graphic>
          </wp:inline>
        </w:drawing>
      </w:r>
    </w:p>
    <w:p w:rsidR="00B87DB7" w:rsidRPr="006E1845" w:rsidRDefault="00B87DB7" w:rsidP="00B87DB7">
      <w:pPr>
        <w:jc w:val="center"/>
      </w:pPr>
      <w:r w:rsidRPr="006E1845">
        <w:rPr>
          <w:b/>
          <w:bCs/>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b/>
          <w:bCs/>
          <w:u w:val="single"/>
        </w:rPr>
        <w:t>9</w:t>
      </w:r>
      <w:r w:rsidRPr="006E1845">
        <w:rPr>
          <w:b/>
          <w:bCs/>
        </w:rPr>
        <w:t> :</w:t>
      </w:r>
      <w:r w:rsidRPr="006E1845">
        <w:t xml:space="preserve"> Les branchements [PLA 10].</w:t>
      </w:r>
    </w:p>
    <w:p w:rsidR="00B87DB7" w:rsidRPr="006E1845" w:rsidRDefault="00B87DB7" w:rsidP="00361B37">
      <w:pPr>
        <w:pStyle w:val="Paragraphedeliste"/>
        <w:numPr>
          <w:ilvl w:val="0"/>
          <w:numId w:val="17"/>
        </w:numPr>
        <w:jc w:val="mediumKashida"/>
      </w:pPr>
      <w:r w:rsidRPr="006E1845">
        <w:rPr>
          <w:u w:val="single"/>
        </w:rPr>
        <w:t>Connecteur</w:t>
      </w:r>
      <w:r w:rsidRPr="006E1845">
        <w:t> : Un   connecteur   représente   le   cheminement   du processus. Il est représenté par une flèche. Il est de trois types : flux séquentiel, flux de message, et association.</w:t>
      </w:r>
    </w:p>
    <w:p w:rsidR="00B87DB7" w:rsidRPr="006E1845" w:rsidRDefault="00B87DB7" w:rsidP="00B87DB7">
      <w:pPr>
        <w:jc w:val="mediumKashida"/>
      </w:pPr>
      <w:r w:rsidRPr="006E1845">
        <w:rPr>
          <w:noProof/>
          <w:lang w:eastAsia="fr-FR"/>
        </w:rPr>
        <w:drawing>
          <wp:inline distT="0" distB="0" distL="0" distR="0">
            <wp:extent cx="6304458" cy="914400"/>
            <wp:effectExtent l="19050" t="19050" r="20142" b="19050"/>
            <wp:docPr id="13" name="Image 7" descr="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png"/>
                    <pic:cNvPicPr/>
                  </pic:nvPicPr>
                  <pic:blipFill>
                    <a:blip r:embed="rId20" cstate="print"/>
                    <a:stretch>
                      <a:fillRect/>
                    </a:stretch>
                  </pic:blipFill>
                  <pic:spPr>
                    <a:xfrm>
                      <a:off x="0" y="0"/>
                      <a:ext cx="6342208" cy="919875"/>
                    </a:xfrm>
                    <a:prstGeom prst="rect">
                      <a:avLst/>
                    </a:prstGeom>
                    <a:ln w="3175">
                      <a:solidFill>
                        <a:schemeClr val="tx1"/>
                      </a:solidFill>
                    </a:ln>
                  </pic:spPr>
                </pic:pic>
              </a:graphicData>
            </a:graphic>
          </wp:inline>
        </w:drawing>
      </w:r>
    </w:p>
    <w:p w:rsidR="00B87DB7" w:rsidRPr="006E1845" w:rsidRDefault="00B87DB7" w:rsidP="00B87DB7">
      <w:pPr>
        <w:jc w:val="center"/>
      </w:pPr>
      <w:r w:rsidRPr="006E1845">
        <w:rPr>
          <w:b/>
          <w:bCs/>
          <w:u w:val="single"/>
        </w:rPr>
        <w:t xml:space="preserve">Figure </w:t>
      </w:r>
      <w:r w:rsidRPr="00297EDF">
        <w:rPr>
          <w:rFonts w:cs="Times New Roman"/>
          <w:b/>
          <w:bCs/>
          <w:color w:val="000000"/>
          <w:szCs w:val="24"/>
          <w:u w:val="single"/>
          <w:shd w:val="clear" w:color="auto" w:fill="FFFFFF"/>
        </w:rPr>
        <w:t>I</w:t>
      </w:r>
      <w:r w:rsidRPr="00297EDF">
        <w:rPr>
          <w:rFonts w:asciiTheme="majorBidi" w:hAnsiTheme="majorBidi" w:cstheme="majorBidi"/>
          <w:b/>
          <w:bCs/>
          <w:szCs w:val="24"/>
          <w:u w:val="single"/>
        </w:rPr>
        <w:t>.</w:t>
      </w:r>
      <w:r w:rsidRPr="006E1845">
        <w:rPr>
          <w:b/>
          <w:bCs/>
          <w:u w:val="single"/>
        </w:rPr>
        <w:t>10</w:t>
      </w:r>
      <w:r w:rsidRPr="006E1845">
        <w:rPr>
          <w:b/>
          <w:bCs/>
        </w:rPr>
        <w:t> :</w:t>
      </w:r>
      <w:r w:rsidRPr="006E1845">
        <w:t xml:space="preserve"> les connecteurs [SHR 11].</w:t>
      </w:r>
    </w:p>
    <w:p w:rsidR="00B87DB7" w:rsidRPr="006E1845" w:rsidRDefault="00B87DB7" w:rsidP="00361B37">
      <w:pPr>
        <w:pStyle w:val="Paragraphedeliste"/>
        <w:numPr>
          <w:ilvl w:val="0"/>
          <w:numId w:val="17"/>
        </w:numPr>
        <w:jc w:val="mediumKashida"/>
      </w:pPr>
      <w:r w:rsidRPr="006E1845">
        <w:rPr>
          <w:u w:val="single"/>
        </w:rPr>
        <w:t>Couloir</w:t>
      </w:r>
      <w:r w:rsidRPr="006E1845">
        <w:t> : ces objets permettent de regrouper un ensemble d’actions dans un même couloir horizontal afin de définir quel type de personne va effectuer les tâches qui se situent dans ce couloir. Ainsi, une ligne d’eau peut souvent être associée à un rôle ou un service dans l’entreprise [PLA 10].</w:t>
      </w:r>
    </w:p>
    <w:p w:rsidR="00B87DB7" w:rsidRPr="006E1845" w:rsidRDefault="00B87DB7" w:rsidP="00B87DB7">
      <w:r w:rsidRPr="006E1845">
        <w:rPr>
          <w:u w:val="single"/>
        </w:rPr>
        <w:t>Artéfacts</w:t>
      </w:r>
      <w:r w:rsidRPr="006E1845">
        <w:t> : ce sont des objets qui n’ont pas de sens fonctionnel, ils sont utilisés pour ajouter des informations au diagramme pour éradiquer toute ambiguïté, ce sont des commentaires sur le schéma.</w:t>
      </w:r>
    </w:p>
    <w:p w:rsidR="00B87DB7" w:rsidRPr="006E1845" w:rsidRDefault="00B87DB7" w:rsidP="00361B37">
      <w:pPr>
        <w:pStyle w:val="Titre3"/>
        <w:numPr>
          <w:ilvl w:val="0"/>
          <w:numId w:val="16"/>
        </w:numPr>
      </w:pPr>
      <w:r w:rsidRPr="006E1845">
        <w:lastRenderedPageBreak/>
        <w:t xml:space="preserve"> </w:t>
      </w:r>
      <w:bookmarkStart w:id="30" w:name="_Toc358922142"/>
      <w:r w:rsidRPr="006E1845">
        <w:rPr>
          <w:u w:val="single"/>
        </w:rPr>
        <w:t>Ses limites</w:t>
      </w:r>
      <w:r w:rsidRPr="006E1845">
        <w:t> :</w:t>
      </w:r>
      <w:bookmarkEnd w:id="30"/>
    </w:p>
    <w:p w:rsidR="00B87DB7" w:rsidRPr="006E1845" w:rsidRDefault="00B87DB7" w:rsidP="00B87DB7">
      <w:pPr>
        <w:ind w:firstLine="360"/>
        <w:jc w:val="mediumKashida"/>
      </w:pPr>
      <w:r w:rsidRPr="006E1845">
        <w:t xml:space="preserve">En dépit de son apport important dans la représentation simplifiée des processus métier, BPMN souffre de l’absence d’une définition sémantique formelle qui permet de comprendre le comportement d’un processus, de définir son exécution et d’exprimer son évolution lors de l’exécution de chaque élément [ELM 10]. </w:t>
      </w:r>
      <w:r w:rsidRPr="006E1845">
        <w:br/>
        <w:t xml:space="preserve">Cette notation graphique a aussi du mal à différer dans sa spécification les différentes ressources qu’elles soient humaines ou matérielles, et informations. La flexibilité offerte par BPMN peut également conduire à des propriétés indésirables lors de  la progression d’un processus métier telles que des blocages ou inatteignabilité [SHR 11]. Vérifier que le système de workflow fonctionne correctement est une bonne chose,  reste à assurer qu'il fonctionne efficacement. </w:t>
      </w:r>
    </w:p>
    <w:p w:rsidR="00B87DB7" w:rsidRPr="006E1845" w:rsidRDefault="00B87DB7" w:rsidP="00361B37">
      <w:pPr>
        <w:pStyle w:val="Titre1"/>
        <w:numPr>
          <w:ilvl w:val="0"/>
          <w:numId w:val="1"/>
        </w:numPr>
      </w:pPr>
      <w:bookmarkStart w:id="31" w:name="_Toc358922143"/>
      <w:r w:rsidRPr="006E1845">
        <w:t>Conclusion :</w:t>
      </w:r>
      <w:bookmarkEnd w:id="31"/>
    </w:p>
    <w:p w:rsidR="00B87DB7" w:rsidRPr="006E1845" w:rsidRDefault="00B87DB7" w:rsidP="00B87DB7">
      <w:pPr>
        <w:ind w:firstLine="360"/>
        <w:jc w:val="mediumKashida"/>
      </w:pPr>
      <w:r w:rsidRPr="006E1845">
        <w:t>De nos jours, toute entreprise moderne utilise dans divers domaines les technologies de l’information ainsi gérer et analyser plus efficacement ses processus d’affaire, pour réduire les coûts et améliorer les services et la qualité de ces processus. La notion TCAO leurs apporte un gain de temps et un bon management de toutes leurs activités et du travail divisé.  Dans le procédé de l’ingénierie des processus métiers, de nombreuses notions apparaissent et utilisent les différents aspects du processus tels que le système BPM, Workflow, Business Activity Monitoring (BAM).</w:t>
      </w:r>
    </w:p>
    <w:p w:rsidR="00B87DB7" w:rsidRDefault="00B87DB7" w:rsidP="00B87DB7">
      <w:pPr>
        <w:ind w:firstLine="360"/>
        <w:jc w:val="mediumKashida"/>
        <w:sectPr w:rsidR="00B87DB7" w:rsidSect="00121B37">
          <w:headerReference w:type="default" r:id="rId21"/>
          <w:footerReference w:type="default" r:id="rId22"/>
          <w:pgSz w:w="11906" w:h="16838"/>
          <w:pgMar w:top="1417" w:right="1417" w:bottom="1417" w:left="1417" w:header="708" w:footer="708" w:gutter="0"/>
          <w:pgNumType w:start="8"/>
          <w:cols w:space="708"/>
          <w:titlePg/>
          <w:docGrid w:linePitch="360"/>
        </w:sectPr>
      </w:pPr>
      <w:r w:rsidRPr="006E1845">
        <w:t>Le BPM apporte une approche plus efficace pour concevoir, exécuter, piloter et gérer les processus métiers de bout en bout en offrant un ensemble d’outils compétant. Néanmoins, le manque de sûreté lors de l’exécution laisse perplexe les utilisateurs, pour pallier ce manque de sûreté, on a proposé diverses techniques pour vérifier et valider le modèle du processus métier conçu en BPMN avant la phase d’interprétation, telles que : vérification par guides de style de modélisation, vérification par simulation, vérification par modèles formels, vérification par process-mining.</w:t>
      </w:r>
    </w:p>
    <w:p w:rsidR="00B87DB7" w:rsidRPr="008B2FE7" w:rsidRDefault="00B87DB7" w:rsidP="00B87DB7"/>
    <w:p w:rsidR="00B87DB7" w:rsidRPr="008B2FE7" w:rsidRDefault="00B87DB7" w:rsidP="00B87DB7"/>
    <w:p w:rsidR="00B87DB7" w:rsidRPr="008B2FE7" w:rsidRDefault="00B87DB7" w:rsidP="00B87DB7"/>
    <w:p w:rsidR="00B87DB7" w:rsidRDefault="00B87DB7" w:rsidP="00B87DB7"/>
    <w:p w:rsidR="00B87DB7" w:rsidRDefault="00B87DB7" w:rsidP="00B87DB7">
      <w:pPr>
        <w:tabs>
          <w:tab w:val="left" w:pos="5322"/>
        </w:tabs>
      </w:pPr>
      <w:r>
        <w:tab/>
      </w:r>
    </w:p>
    <w:p w:rsidR="00B87DB7" w:rsidRDefault="004B6192" w:rsidP="00B87DB7">
      <w:pPr>
        <w:pStyle w:val="Titre1"/>
        <w:jc w:val="mediumKashida"/>
      </w:pPr>
      <w:r w:rsidRPr="004B6192">
        <w:rPr>
          <w:noProof/>
          <w:u w:val="none"/>
          <w:lang w:eastAsia="fr-FR"/>
        </w:rPr>
        <w:pict>
          <v:shape id="_x0000_s1574" type="#_x0000_t202" style="position:absolute;left:0;text-align:left;margin-left:86.9pt;margin-top:212.15pt;width:283pt;height:137.3pt;z-index:251698176" stroked="f">
            <v:textbox style="mso-next-textbox:#_x0000_s1574">
              <w:txbxContent>
                <w:p w:rsidR="0013082F" w:rsidRPr="005063B7" w:rsidRDefault="0013082F" w:rsidP="00B87DB7">
                  <w:pPr>
                    <w:jc w:val="center"/>
                    <w:rPr>
                      <w:b/>
                      <w:sz w:val="56"/>
                      <w:szCs w:val="56"/>
                    </w:rPr>
                  </w:pPr>
                  <w:r w:rsidRPr="005063B7">
                    <w:rPr>
                      <w:b/>
                      <w:sz w:val="56"/>
                      <w:szCs w:val="56"/>
                    </w:rPr>
                    <w:t xml:space="preserve">Réseaux de </w:t>
                  </w:r>
                </w:p>
                <w:p w:rsidR="0013082F" w:rsidRPr="005063B7" w:rsidRDefault="0013082F" w:rsidP="00B87DB7">
                  <w:pPr>
                    <w:jc w:val="center"/>
                    <w:rPr>
                      <w:b/>
                      <w:sz w:val="56"/>
                      <w:szCs w:val="56"/>
                    </w:rPr>
                  </w:pPr>
                  <w:r w:rsidRPr="005063B7">
                    <w:rPr>
                      <w:b/>
                      <w:sz w:val="56"/>
                      <w:szCs w:val="56"/>
                    </w:rPr>
                    <w:t>Pétri</w:t>
                  </w:r>
                </w:p>
              </w:txbxContent>
            </v:textbox>
          </v:shape>
        </w:pict>
      </w:r>
      <w:r w:rsidRPr="004B6192">
        <w:rPr>
          <w:noProof/>
          <w:u w:val="none"/>
        </w:rPr>
        <w:pict>
          <v:rect id="_x0000_s1573" style="position:absolute;left:0;text-align:left;margin-left:184pt;margin-top:290.25pt;width:227.25pt;height:102.75pt;z-index:-251619328;mso-wrap-distance-left:14.4pt;mso-wrap-distance-top:14.4pt;mso-wrap-distance-right:14.4pt;mso-wrap-distance-bottom:7.2pt;mso-position-horizontal-relative:page;mso-position-vertical-relative:page;mso-width-relative:margin;mso-height-relative:margin" wrapcoords="0 0" o:allowincell="f" filled="f" stroked="f" strokecolor="#90b5e3 [1279]" strokeweight="6pt">
            <v:shadow on="t" color="#2f6ebe [2495]" opacity=".5" offset="6pt,6pt"/>
            <v:textbox style="mso-next-textbox:#_x0000_s1573" inset="0,0,0,0">
              <w:txbxContent>
                <w:p w:rsidR="0013082F" w:rsidRPr="008B2FE7" w:rsidRDefault="0013082F" w:rsidP="00B87DB7">
                  <w:pPr>
                    <w:pBdr>
                      <w:top w:val="single" w:sz="4" w:space="10" w:color="A7BFDE" w:themeColor="accent1" w:themeTint="7F"/>
                      <w:bottom w:val="single" w:sz="4" w:space="10" w:color="A7BFDE" w:themeColor="accent1" w:themeTint="7F"/>
                    </w:pBdr>
                    <w:spacing w:after="0"/>
                    <w:jc w:val="center"/>
                    <w:rPr>
                      <w:b/>
                      <w:bCs/>
                      <w:i/>
                      <w:iCs/>
                      <w:color w:val="4F81BD" w:themeColor="accent1"/>
                      <w:sz w:val="96"/>
                      <w:szCs w:val="96"/>
                    </w:rPr>
                  </w:pPr>
                  <w:r w:rsidRPr="008B2FE7">
                    <w:rPr>
                      <w:b/>
                      <w:bCs/>
                      <w:i/>
                      <w:iCs/>
                      <w:color w:val="4F81BD" w:themeColor="accent1"/>
                      <w:sz w:val="96"/>
                      <w:szCs w:val="96"/>
                    </w:rPr>
                    <w:t xml:space="preserve">Chapitre </w:t>
                  </w:r>
                  <w:r>
                    <w:rPr>
                      <w:b/>
                      <w:bCs/>
                      <w:i/>
                      <w:iCs/>
                      <w:color w:val="4F81BD" w:themeColor="accent1"/>
                      <w:sz w:val="96"/>
                      <w:szCs w:val="96"/>
                    </w:rPr>
                    <w:t>2</w:t>
                  </w:r>
                </w:p>
              </w:txbxContent>
            </v:textbox>
            <w10:wrap type="square" anchorx="page" anchory="page"/>
          </v:rect>
        </w:pict>
      </w:r>
      <w:r w:rsidR="00B87DB7" w:rsidRPr="008B2FE7">
        <w:br w:type="page"/>
      </w:r>
    </w:p>
    <w:p w:rsidR="00B87DB7" w:rsidRDefault="00B87DB7" w:rsidP="00361B37">
      <w:pPr>
        <w:pStyle w:val="Titre1"/>
        <w:numPr>
          <w:ilvl w:val="0"/>
          <w:numId w:val="21"/>
        </w:numPr>
        <w:jc w:val="mediumKashida"/>
      </w:pPr>
      <w:bookmarkStart w:id="32" w:name="_Toc358922144"/>
      <w:r w:rsidRPr="00FD1D15">
        <w:lastRenderedPageBreak/>
        <w:t>Introduction</w:t>
      </w:r>
      <w:r>
        <w:t> :</w:t>
      </w:r>
      <w:bookmarkEnd w:id="32"/>
    </w:p>
    <w:p w:rsidR="00B87DB7" w:rsidRDefault="00B87DB7" w:rsidP="00B87DB7">
      <w:pPr>
        <w:ind w:firstLine="360"/>
        <w:jc w:val="mediumKashida"/>
      </w:pPr>
      <w:r>
        <w:t>Comme on l’a cité auparavant, afin d’assurer le bon fonctionnement de tout processus métier modélisé en BPMN, il faut le vérifier avant de l’exécuter, cela ce fait par différentes méthodes. Comme BPMN souffre de l’absence d’une sémantique formelle, l’utilisation d’une vérification par modèle formel semble plus appropriée. À noter aussi, que le modèle BPMN est orienté flux et a été conçu selon les principes des réseaux de Pétri, ces derniers semblent les plus adéquats pour remédier à cette carence.</w:t>
      </w:r>
    </w:p>
    <w:p w:rsidR="00B87DB7" w:rsidRDefault="00B87DB7" w:rsidP="00361B37">
      <w:pPr>
        <w:pStyle w:val="Titre1"/>
        <w:numPr>
          <w:ilvl w:val="0"/>
          <w:numId w:val="21"/>
        </w:numPr>
        <w:jc w:val="mediumKashida"/>
      </w:pPr>
      <w:bookmarkStart w:id="33" w:name="_Toc358922145"/>
      <w:r w:rsidRPr="00E055E0">
        <w:t>Réseaux de Pétri (RDP)</w:t>
      </w:r>
      <w:r>
        <w:t> :</w:t>
      </w:r>
      <w:bookmarkEnd w:id="33"/>
    </w:p>
    <w:p w:rsidR="00B87DB7" w:rsidRDefault="00B87DB7" w:rsidP="00B87DB7">
      <w:pPr>
        <w:ind w:firstLine="360"/>
        <w:jc w:val="mediumKashida"/>
      </w:pPr>
      <w:r>
        <w:t>Le modèle formel forme la base mathématique du logiciel. Un  modèle  est  dit  « formel »  s’il  est  fondé  sur  une  syntaxe  et  une  sémantique  précises,  construit  sur  des  bases  théoriques.  Des  raisonnements  syntaxique  et  sémantique mathématique sont  alors  possibles  pour  démontrer  des  propriétés d'une spécification [BOU 10]. Les méthodes formelles permettent ainsi de détecter des ambiguïtés, des failles et des incohérences dans le processus conçu.</w:t>
      </w:r>
    </w:p>
    <w:p w:rsidR="00B87DB7" w:rsidRDefault="00B87DB7" w:rsidP="00B87DB7">
      <w:pPr>
        <w:ind w:firstLine="360"/>
        <w:jc w:val="mediumKashida"/>
      </w:pPr>
      <w:r>
        <w:t xml:space="preserve">Les réseaux de Pétri ont été définis par le mathématicien allemand Carl Adam Petri en 1962, pour modéliser le comportement des systèmes dynamiques à événements discrets et décrire les relations existantes entre des conditions et des événements. Il existe différents type de réseaux de Pétri : RDP temporisés, interprétés, stochastiques, colorés, continus, et hybrides. </w:t>
      </w:r>
    </w:p>
    <w:p w:rsidR="00B87DB7" w:rsidRDefault="00B87DB7" w:rsidP="00B87DB7">
      <w:pPr>
        <w:ind w:firstLine="360"/>
        <w:jc w:val="mediumKashida"/>
        <w:rPr>
          <w:rFonts w:cs="Times New Roman"/>
          <w:szCs w:val="24"/>
          <w:shd w:val="clear" w:color="auto" w:fill="FFFFFF"/>
        </w:rPr>
      </w:pPr>
      <w:r>
        <w:t xml:space="preserve">Les systèmes à événements discrets </w:t>
      </w:r>
      <w:r>
        <w:rPr>
          <w:rStyle w:val="apple-converted-space"/>
          <w:rFonts w:ascii="Trebuchet MS" w:hAnsi="Trebuchet MS"/>
          <w:color w:val="000000"/>
          <w:sz w:val="18"/>
          <w:szCs w:val="18"/>
          <w:shd w:val="clear" w:color="auto" w:fill="FFFFFF"/>
        </w:rPr>
        <w:t> </w:t>
      </w:r>
      <w:r w:rsidRPr="000D4792">
        <w:rPr>
          <w:rFonts w:cs="Times New Roman"/>
          <w:szCs w:val="24"/>
          <w:shd w:val="clear" w:color="auto" w:fill="FFFFFF"/>
        </w:rPr>
        <w:t>sont des systèmes dynamiques dont l'espace d'états est un ensemble discret et dont les transitions entre états sont associées à des événements.</w:t>
      </w:r>
      <w:r w:rsidRPr="00C3723D">
        <w:rPr>
          <w:rFonts w:ascii="Trebuchet MS" w:hAnsi="Trebuchet MS"/>
          <w:color w:val="000000"/>
          <w:sz w:val="15"/>
          <w:szCs w:val="15"/>
          <w:shd w:val="clear" w:color="auto" w:fill="FFFFFF"/>
        </w:rPr>
        <w:t xml:space="preserve"> </w:t>
      </w:r>
      <w:r w:rsidRPr="00C3723D">
        <w:rPr>
          <w:rFonts w:cs="Times New Roman"/>
          <w:szCs w:val="24"/>
          <w:shd w:val="clear" w:color="auto" w:fill="FFFFFF"/>
        </w:rPr>
        <w:t>Des théories et des modèles spécifiques à cette classe de systèmes dynamiques sont nécessaires pour les modéliser, analyser leurs performances et les commander</w:t>
      </w:r>
      <w:r>
        <w:rPr>
          <w:rFonts w:cs="Times New Roman"/>
          <w:szCs w:val="24"/>
          <w:shd w:val="clear" w:color="auto" w:fill="FFFFFF"/>
        </w:rPr>
        <w:t xml:space="preserve"> [CAS 08].</w:t>
      </w:r>
    </w:p>
    <w:p w:rsidR="00B87DB7" w:rsidRDefault="00B87DB7" w:rsidP="00B87DB7">
      <w:pPr>
        <w:ind w:firstLine="360"/>
        <w:jc w:val="mediumKashida"/>
        <w:rPr>
          <w:rFonts w:cs="Times New Roman"/>
          <w:szCs w:val="24"/>
          <w:shd w:val="clear" w:color="auto" w:fill="FFFFFF"/>
        </w:rPr>
      </w:pPr>
      <w:r>
        <w:rPr>
          <w:rFonts w:cs="Times New Roman"/>
          <w:szCs w:val="24"/>
          <w:shd w:val="clear" w:color="auto" w:fill="FFFFFF"/>
        </w:rPr>
        <w:t xml:space="preserve">Le mot </w:t>
      </w:r>
      <w:r w:rsidRPr="00C3723D">
        <w:rPr>
          <w:rFonts w:cs="Times New Roman"/>
          <w:b/>
          <w:bCs/>
          <w:szCs w:val="24"/>
          <w:shd w:val="clear" w:color="auto" w:fill="FFFFFF"/>
        </w:rPr>
        <w:t>discret</w:t>
      </w:r>
      <w:r>
        <w:rPr>
          <w:rFonts w:cs="Times New Roman"/>
          <w:szCs w:val="24"/>
          <w:shd w:val="clear" w:color="auto" w:fill="FFFFFF"/>
        </w:rPr>
        <w:t> ne signifie ni temps discret ni état discret, le temps et les états du système réel évoluent de façon continue, mais on ne s’intéresse qu’à des instants particuliers [GIA 09]. Seuls les faits (certains événements) pour l’étude sont considérés :</w:t>
      </w:r>
    </w:p>
    <w:p w:rsidR="00B87DB7" w:rsidRDefault="00B87DB7" w:rsidP="00361B37">
      <w:pPr>
        <w:pStyle w:val="Paragraphedeliste"/>
        <w:numPr>
          <w:ilvl w:val="0"/>
          <w:numId w:val="27"/>
        </w:numPr>
        <w:jc w:val="mediumKashida"/>
        <w:rPr>
          <w:rFonts w:cs="Times New Roman"/>
          <w:szCs w:val="24"/>
        </w:rPr>
      </w:pPr>
      <w:r>
        <w:rPr>
          <w:rFonts w:cs="Times New Roman"/>
          <w:szCs w:val="24"/>
        </w:rPr>
        <w:t>Arrivée ou départ d’une ressource (Objet, personne, …).</w:t>
      </w:r>
    </w:p>
    <w:p w:rsidR="00B87DB7" w:rsidRPr="00C3723D" w:rsidRDefault="00B87DB7" w:rsidP="00361B37">
      <w:pPr>
        <w:pStyle w:val="Paragraphedeliste"/>
        <w:numPr>
          <w:ilvl w:val="0"/>
          <w:numId w:val="27"/>
        </w:numPr>
        <w:jc w:val="mediumKashida"/>
        <w:rPr>
          <w:rFonts w:cs="Times New Roman"/>
          <w:szCs w:val="24"/>
        </w:rPr>
      </w:pPr>
      <w:r>
        <w:rPr>
          <w:rFonts w:cs="Times New Roman"/>
          <w:szCs w:val="24"/>
        </w:rPr>
        <w:lastRenderedPageBreak/>
        <w:t>Début ou fin d’une action, d’un processus ou sous processus.</w:t>
      </w:r>
    </w:p>
    <w:p w:rsidR="00B87DB7" w:rsidRDefault="00B87DB7" w:rsidP="00B87DB7">
      <w:pPr>
        <w:ind w:firstLine="360"/>
        <w:jc w:val="mediumKashida"/>
      </w:pPr>
      <w:r>
        <w:t>Les réseaux de Petri sont utilisés dans une grande variété de domaines tels que les protocoles de communication, les systèmes distribués, l’architecture des ordinateurs [ELM 10]. Un réseau de Pétri est un graphe orienté et biparti [BOU 10] ; il a deux types de nœud une place et une transition, ces derniers sont reliées par des arcs qui relient soit une transition à une place soit une place à une transition.</w:t>
      </w:r>
    </w:p>
    <w:p w:rsidR="00B87DB7" w:rsidRDefault="00B87DB7" w:rsidP="00361B37">
      <w:pPr>
        <w:pStyle w:val="Paragraphedeliste"/>
        <w:numPr>
          <w:ilvl w:val="0"/>
          <w:numId w:val="22"/>
        </w:numPr>
        <w:jc w:val="mediumKashida"/>
      </w:pPr>
      <w:r>
        <w:t>Une place représente l’état d’une ressource du système ou une condition. Si une place contient un jeton (marquage) cela signifie que la condition représentée par cette place est vérifiée ou indique qu’une ressource est disponible. Une est symbolisée par un cercle.</w:t>
      </w:r>
    </w:p>
    <w:p w:rsidR="00B87DB7" w:rsidRDefault="00B87DB7" w:rsidP="00361B37">
      <w:pPr>
        <w:pStyle w:val="Paragraphedeliste"/>
        <w:numPr>
          <w:ilvl w:val="0"/>
          <w:numId w:val="22"/>
        </w:numPr>
        <w:jc w:val="mediumKashida"/>
      </w:pPr>
      <w:r>
        <w:t>Une transition représente un événement ou action se déroulant au sein du système. Une transition est dite tirable si les conditions requises ou les ressources nécessaires représentées par cette transition sont satisfaites ou disponibles pour déclencher l’action. Une transition est symbolisée par un rectangle rempli.</w:t>
      </w:r>
    </w:p>
    <w:p w:rsidR="00B87DB7" w:rsidRDefault="00B87DB7" w:rsidP="00361B37">
      <w:pPr>
        <w:pStyle w:val="Paragraphedeliste"/>
        <w:numPr>
          <w:ilvl w:val="0"/>
          <w:numId w:val="22"/>
        </w:numPr>
        <w:jc w:val="mediumKashida"/>
      </w:pPr>
      <w:r>
        <w:t>Un arc représente les conditions nécessaires pour déclencher une action. Un arc est symbolisé par une flèche.</w:t>
      </w:r>
    </w:p>
    <w:p w:rsidR="00B87DB7" w:rsidRDefault="004B6192" w:rsidP="00B87DB7">
      <w:pPr>
        <w:jc w:val="center"/>
      </w:pPr>
      <w:r>
        <w:pict>
          <v:group id="_x0000_s1540" editas="canvas" style="width:301.95pt;height:66.35pt;mso-position-horizontal-relative:char;mso-position-vertical-relative:line" coordorigin="2880,3882" coordsize="6039,1327">
            <o:lock v:ext="edit" aspectratio="t"/>
            <v:shape id="_x0000_s1541" type="#_x0000_t75" style="position:absolute;left:2880;top:3882;width:6039;height:1327" o:preferrelative="f" stroked="t" strokeweight=".25pt">
              <v:fill o:detectmouseclick="t"/>
              <v:path o:extrusionok="t" o:connecttype="none"/>
              <o:lock v:ext="edit" text="t"/>
            </v:shape>
            <v:shape id="_x0000_s1542" type="#_x0000_t202" style="position:absolute;left:3218;top:4016;width:5565;height:499" stroked="f">
              <v:textbox>
                <w:txbxContent>
                  <w:p w:rsidR="0013082F" w:rsidRDefault="0013082F" w:rsidP="00B87DB7">
                    <w:r>
                      <w:t>Place</w:t>
                    </w:r>
                    <w:r>
                      <w:tab/>
                    </w:r>
                    <w:r>
                      <w:tab/>
                    </w:r>
                    <w:r>
                      <w:tab/>
                      <w:t>Arc</w:t>
                    </w:r>
                    <w:r>
                      <w:tab/>
                    </w:r>
                    <w:r>
                      <w:tab/>
                      <w:t xml:space="preserve">        Transition</w:t>
                    </w:r>
                  </w:p>
                </w:txbxContent>
              </v:textbox>
            </v:shape>
            <v:oval id="_x0000_s1543" style="position:absolute;left:3369;top:4446;width:538;height:476"/>
            <v:rect id="_x0000_s1544" style="position:absolute;left:7688;top:4407;width:71;height:550" fillcolor="black [3213]" strokecolor="black [3200]" strokeweight="2.5pt">
              <v:shadow color="#868686"/>
            </v:rect>
            <v:shape id="_x0000_s1545" type="#_x0000_t32" style="position:absolute;left:3907;top:4682;width:3756;height:2;flip:y" o:connectortype="straight">
              <v:stroke endarrow="block"/>
            </v:shape>
            <v:oval id="_x0000_s1546" style="position:absolute;left:3586;top:4630;width:71;height:98" fillcolor="black [3213]"/>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b/>
          <w:bCs/>
          <w:u w:val="single"/>
        </w:rPr>
        <w:t>1</w:t>
      </w:r>
      <w:r w:rsidRPr="00B47716">
        <w:rPr>
          <w:b/>
          <w:bCs/>
        </w:rPr>
        <w:t> :</w:t>
      </w:r>
      <w:r>
        <w:t xml:space="preserve"> Représentation graphique d’un RDP.</w:t>
      </w:r>
    </w:p>
    <w:p w:rsidR="00B87DB7" w:rsidRDefault="00B87DB7" w:rsidP="00B87DB7">
      <w:pPr>
        <w:pStyle w:val="Titre2"/>
      </w:pPr>
      <w:bookmarkStart w:id="34" w:name="_Toc358922146"/>
      <w:r>
        <w:t xml:space="preserve">2.1-   </w:t>
      </w:r>
      <w:r w:rsidRPr="00F10F7C">
        <w:rPr>
          <w:u w:val="single"/>
        </w:rPr>
        <w:t>Marquage</w:t>
      </w:r>
      <w:r>
        <w:t> :</w:t>
      </w:r>
      <w:bookmarkEnd w:id="34"/>
    </w:p>
    <w:p w:rsidR="00B87DB7" w:rsidRDefault="00B87DB7" w:rsidP="00B87DB7">
      <w:pPr>
        <w:ind w:firstLine="708"/>
        <w:jc w:val="mediumKashida"/>
      </w:pPr>
      <w:r>
        <w:t xml:space="preserve">Le marquage M définit l'état du système décrit par le réseau à un instant donné. </w:t>
      </w:r>
      <w:r w:rsidRPr="00F10F7C">
        <w:t>Chaque place contient un nombre entier positif ou nul de  marques ou  jetons</w:t>
      </w:r>
      <w:r>
        <w:t>. C’est un vecteur colonne, sa dimension correspond au nombre de places dans le réseau. Le i</w:t>
      </w:r>
      <w:r w:rsidRPr="00F10F7C">
        <w:rPr>
          <w:vertAlign w:val="superscript"/>
        </w:rPr>
        <w:t>éme</w:t>
      </w:r>
      <w:r>
        <w:rPr>
          <w:vertAlign w:val="superscript"/>
        </w:rPr>
        <w:t xml:space="preserve"> </w:t>
      </w:r>
      <w:r>
        <w:t>élément du vecteur correspond au nombre de jetons contenus dans la place P</w:t>
      </w:r>
      <w:r w:rsidRPr="00F10F7C">
        <w:rPr>
          <w:vertAlign w:val="subscript"/>
        </w:rPr>
        <w:t>i</w:t>
      </w:r>
      <w:r>
        <w:t xml:space="preserve"> [BOU 07]. Voici un petit exemple :</w:t>
      </w:r>
    </w:p>
    <w:p w:rsidR="00B87DB7" w:rsidRDefault="004B6192" w:rsidP="00B87DB7">
      <w:pPr>
        <w:jc w:val="center"/>
      </w:pPr>
      <w:r>
        <w:pict>
          <v:group id="_x0000_s1515" editas="canvas" style="width:394.95pt;height:161.2pt;mso-position-horizontal-relative:char;mso-position-vertical-relative:line" coordorigin="2553,8961" coordsize="7899,3224">
            <o:lock v:ext="edit" aspectratio="t"/>
            <v:shape id="_x0000_s1516" type="#_x0000_t75" style="position:absolute;left:2553;top:8961;width:7899;height:3224" o:preferrelative="f" stroked="t" strokeweight=".25pt">
              <v:fill o:detectmouseclick="t"/>
              <v:path o:extrusionok="t" o:connecttype="none"/>
              <o:lock v:ext="edit" text="t"/>
            </v:shape>
            <v:shape id="_x0000_s1517" type="#_x0000_t202" style="position:absolute;left:2762;top:10316;width:5673;height:776" stroked="f">
              <v:textbox style="mso-next-textbox:#_x0000_s1517">
                <w:txbxContent>
                  <w:p w:rsidR="0013082F" w:rsidRDefault="0013082F" w:rsidP="00B87DB7">
                    <w:r>
                      <w:t>P1</w:t>
                    </w:r>
                    <w:r>
                      <w:tab/>
                    </w:r>
                    <w:r>
                      <w:tab/>
                      <w:t xml:space="preserve">  P2</w:t>
                    </w:r>
                    <w:r>
                      <w:tab/>
                    </w:r>
                    <w:r>
                      <w:tab/>
                      <w:t xml:space="preserve">   P3</w:t>
                    </w:r>
                  </w:p>
                </w:txbxContent>
              </v:textbox>
            </v:shape>
            <v:shape id="_x0000_s1518" type="#_x0000_t202" style="position:absolute;left:2880;top:11535;width:4608;height:459" stroked="f">
              <v:textbox style="mso-next-textbox:#_x0000_s1518">
                <w:txbxContent>
                  <w:p w:rsidR="0013082F" w:rsidRPr="000B3105" w:rsidRDefault="0013082F" w:rsidP="00B87DB7">
                    <w:pPr>
                      <w:rPr>
                        <w:sz w:val="22"/>
                      </w:rPr>
                    </w:pPr>
                    <w:r>
                      <w:rPr>
                        <w:sz w:val="22"/>
                      </w:rPr>
                      <w:t xml:space="preserve">    T2</w:t>
                    </w:r>
                    <w:r>
                      <w:rPr>
                        <w:sz w:val="22"/>
                      </w:rPr>
                      <w:tab/>
                    </w:r>
                    <w:r>
                      <w:rPr>
                        <w:sz w:val="22"/>
                      </w:rPr>
                      <w:tab/>
                    </w:r>
                    <w:r>
                      <w:rPr>
                        <w:sz w:val="22"/>
                      </w:rPr>
                      <w:tab/>
                    </w:r>
                    <w:r>
                      <w:rPr>
                        <w:sz w:val="22"/>
                      </w:rPr>
                      <w:tab/>
                      <w:t xml:space="preserve">        T4</w:t>
                    </w:r>
                  </w:p>
                </w:txbxContent>
              </v:textbox>
            </v:shape>
            <v:shape id="_x0000_s1519" type="#_x0000_t202" style="position:absolute;left:3080;top:9113;width:3970;height:500" stroked="f">
              <v:textbox style="mso-next-textbox:#_x0000_s1519">
                <w:txbxContent>
                  <w:p w:rsidR="0013082F" w:rsidRPr="000B3105" w:rsidRDefault="0013082F" w:rsidP="00B87DB7">
                    <w:pPr>
                      <w:rPr>
                        <w:sz w:val="22"/>
                      </w:rPr>
                    </w:pPr>
                    <w:r>
                      <w:rPr>
                        <w:sz w:val="22"/>
                      </w:rPr>
                      <w:t xml:space="preserve"> </w:t>
                    </w:r>
                    <w:r w:rsidRPr="000B3105">
                      <w:rPr>
                        <w:sz w:val="22"/>
                      </w:rPr>
                      <w:t>T</w:t>
                    </w:r>
                    <w:r>
                      <w:rPr>
                        <w:sz w:val="22"/>
                      </w:rPr>
                      <w:t>1</w:t>
                    </w:r>
                    <w:r>
                      <w:rPr>
                        <w:sz w:val="22"/>
                      </w:rPr>
                      <w:tab/>
                    </w:r>
                    <w:r>
                      <w:rPr>
                        <w:sz w:val="22"/>
                      </w:rPr>
                      <w:tab/>
                    </w:r>
                    <w:r>
                      <w:rPr>
                        <w:sz w:val="22"/>
                      </w:rPr>
                      <w:tab/>
                    </w:r>
                    <w:r>
                      <w:rPr>
                        <w:sz w:val="22"/>
                      </w:rPr>
                      <w:tab/>
                      <w:t xml:space="preserve">     T3</w:t>
                    </w:r>
                  </w:p>
                </w:txbxContent>
              </v:textbox>
            </v:shape>
            <v:oval id="_x0000_s1520" style="position:absolute;left:3216;top:10330;width:401;height:413"/>
            <v:oval id="_x0000_s1521" style="position:absolute;left:4731;top:10330;width:401;height:413"/>
            <v:oval id="_x0000_s1522" style="position:absolute;left:6201;top:10330;width:401;height:413"/>
            <v:rect id="_x0000_s1523" style="position:absolute;left:3093;top:9489;width:664;height:143"/>
            <v:rect id="_x0000_s1524" style="position:absolute;left:3080;top:11370;width:664;height:143"/>
            <v:rect id="_x0000_s1525" style="position:absolute;left:6065;top:11370;width:664;height:143"/>
            <v:rect id="_x0000_s1526" style="position:absolute;left:6065;top:9479;width:664;height:143"/>
            <v:shape id="_x0000_s1527" type="#_x0000_t32" style="position:absolute;left:3757;top:9561;width:1033;height:829;flip:x y" o:connectortype="straight">
              <v:stroke endarrow="block"/>
            </v:shape>
            <v:shape id="_x0000_s1528" type="#_x0000_t32" style="position:absolute;left:5073;top:9551;width:992;height:839;flip:y" o:connectortype="straight">
              <v:stroke endarrow="block"/>
            </v:shape>
            <v:shape id="_x0000_s1529" type="#_x0000_t32" style="position:absolute;left:5073;top:10683;width:992;height:759;flip:x y" o:connectortype="straight">
              <v:stroke endarrow="block"/>
            </v:shape>
            <v:shape id="_x0000_s1530" type="#_x0000_t32" style="position:absolute;left:3744;top:10683;width:1046;height:759;flip:y" o:connectortype="straight">
              <v:stroke endarrow="block"/>
            </v:shape>
            <v:shape id="_x0000_s1531" type="#_x0000_t32" style="position:absolute;left:3417;top:9632;width:8;height:698;flip:x" o:connectortype="straight">
              <v:stroke endarrow="block"/>
            </v:shape>
            <v:shape id="_x0000_s1532" type="#_x0000_t32" style="position:absolute;left:3412;top:10743;width:5;height:627;flip:x" o:connectortype="straight">
              <v:stroke endarrow="block"/>
            </v:shape>
            <v:shape id="_x0000_s1533" type="#_x0000_t32" style="position:absolute;left:6397;top:10743;width:5;height:627;flip:y" o:connectortype="straight">
              <v:stroke endarrow="block"/>
            </v:shape>
            <v:shape id="_x0000_s1534" type="#_x0000_t32" style="position:absolute;left:6397;top:9622;width:5;height:708;flip:x y" o:connectortype="straight">
              <v:stroke endarrow="block"/>
            </v:shape>
            <v:oval id="_x0000_s1535" style="position:absolute;left:3380;top:10502;width:71;height:71" fillcolor="black [3213]"/>
            <v:oval id="_x0000_s1536" style="position:absolute;left:4921;top:10450;width:71;height:71" fillcolor="black [3213]"/>
            <v:oval id="_x0000_s1537" style="position:absolute;left:4803;top:10495;width:71;height:71" fillcolor="black [3213]"/>
            <v:oval id="_x0000_s1538" style="position:absolute;left:4921;top:10586;width:71;height:71" fillcolor="black [3213]"/>
            <v:shape id="_x0000_s1539" type="#_x0000_t202" style="position:absolute;left:7840;top:9844;width:2267;height:1152" stroked="f">
              <v:textbox>
                <w:txbxContent>
                  <w:p w:rsidR="0013082F" w:rsidRDefault="0013082F" w:rsidP="00B87DB7">
                    <m:oMathPara>
                      <m:oMath>
                        <m:r>
                          <w:rPr>
                            <w:rFonts w:ascii="Cambria Math" w:hAnsi="Cambria Math"/>
                          </w:rPr>
                          <m:t>M=</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1</m:t>
                                </m:r>
                              </m:e>
                              <m:e>
                                <m:r>
                                  <w:rPr>
                                    <w:rFonts w:ascii="Cambria Math" w:hAnsi="Cambria Math"/>
                                  </w:rPr>
                                  <m:t>3</m:t>
                                </m:r>
                                <m:ctrlPr>
                                  <w:rPr>
                                    <w:rFonts w:ascii="Cambria Math" w:eastAsia="Cambria Math" w:hAnsi="Cambria Math" w:cs="Cambria Math"/>
                                    <w:i/>
                                  </w:rPr>
                                </m:ctrlPr>
                              </m:e>
                              <m:e>
                                <m:r>
                                  <w:rPr>
                                    <w:rFonts w:ascii="Cambria Math" w:eastAsia="Cambria Math" w:hAnsi="Cambria Math" w:cs="Cambria Math"/>
                                  </w:rPr>
                                  <m:t>0</m:t>
                                </m:r>
                              </m:e>
                            </m:eqArr>
                          </m:e>
                        </m:d>
                      </m:oMath>
                    </m:oMathPara>
                  </w:p>
                </w:txbxContent>
              </v:textbox>
            </v:shape>
            <w10:wrap type="none"/>
            <w10:anchorlock/>
          </v:group>
        </w:pict>
      </w:r>
    </w:p>
    <w:p w:rsidR="00B87DB7" w:rsidRPr="00B47716"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b/>
          <w:bCs/>
          <w:u w:val="single"/>
        </w:rPr>
        <w:t>2</w:t>
      </w:r>
      <w:r w:rsidRPr="00B47716">
        <w:rPr>
          <w:b/>
          <w:bCs/>
        </w:rPr>
        <w:t> :</w:t>
      </w:r>
      <w:r>
        <w:t xml:space="preserve"> Exemple de marquage.</w:t>
      </w:r>
    </w:p>
    <w:p w:rsidR="00B87DB7" w:rsidRDefault="00B87DB7" w:rsidP="00B87DB7">
      <w:pPr>
        <w:pStyle w:val="Titre2"/>
      </w:pPr>
      <w:bookmarkStart w:id="35" w:name="_Toc358922147"/>
      <w:r>
        <w:t xml:space="preserve">2.2-   </w:t>
      </w:r>
      <w:r w:rsidRPr="000F4CDA">
        <w:rPr>
          <w:u w:val="single"/>
        </w:rPr>
        <w:t>Franchissement d’une transition</w:t>
      </w:r>
      <w:r>
        <w:t> :</w:t>
      </w:r>
      <w:bookmarkEnd w:id="35"/>
    </w:p>
    <w:p w:rsidR="00B87DB7" w:rsidRDefault="00B87DB7" w:rsidP="00B87DB7">
      <w:pPr>
        <w:ind w:firstLine="708"/>
        <w:jc w:val="mediumKashida"/>
      </w:pPr>
      <w:r>
        <w:t>Une transition est dite franchissable si et seulement si toutes ses places d’entrée contiennent au moins un jeton [BOU 07].</w:t>
      </w:r>
      <w:r w:rsidRPr="00031596">
        <w:t xml:space="preserve"> </w:t>
      </w:r>
      <w:r>
        <w:t>Le franchissement consiste à retirer un jeton de chacune des places d'entrée et à rajouter un jeton à chacune des places de sortie de la même transition. Ci-dessous, un exemple illustratif :</w:t>
      </w:r>
    </w:p>
    <w:p w:rsidR="00B87DB7" w:rsidRDefault="004B6192" w:rsidP="00B87DB7">
      <w:pPr>
        <w:jc w:val="center"/>
      </w:pPr>
      <w:r>
        <w:pict>
          <v:group id="_x0000_s1489" editas="canvas" style="width:395.7pt;height:148.1pt;mso-position-horizontal-relative:char;mso-position-vertical-relative:line" coordorigin="1966,1771" coordsize="7914,2962">
            <o:lock v:ext="edit" aspectratio="t"/>
            <v:shape id="_x0000_s1490" type="#_x0000_t75" style="position:absolute;left:1966;top:1771;width:7914;height:2962" o:preferrelative="f" stroked="t" strokeweight=".25pt">
              <v:fill o:detectmouseclick="t"/>
              <v:path o:extrusionok="t" o:connecttype="none"/>
              <o:lock v:ext="edit" text="t"/>
            </v:shape>
            <v:shape id="_x0000_s1491" type="#_x0000_t202" style="position:absolute;left:2104;top:3994;width:7701;height:564" stroked="f">
              <v:textbox style="mso-next-textbox:#_x0000_s1491">
                <w:txbxContent>
                  <w:p w:rsidR="0013082F" w:rsidRDefault="0013082F" w:rsidP="00B87DB7">
                    <w:r>
                      <w:t>Transition non franchissable                                    Transition franchissable</w:t>
                    </w:r>
                  </w:p>
                </w:txbxContent>
              </v:textbox>
            </v:shape>
            <v:oval id="_x0000_s1492" style="position:absolute;left:2791;top:1853;width:365;height:363"/>
            <v:oval id="_x0000_s1493" style="position:absolute;left:3868;top:1867;width:366;height:362"/>
            <v:oval id="_x0000_s1494" style="position:absolute;left:2841;top:3498;width:364;height:364"/>
            <v:oval id="_x0000_s1495" style="position:absolute;left:3920;top:3498;width:364;height:360"/>
            <v:oval id="_x0000_s1496" style="position:absolute;left:7427;top:1970;width:364;height:362"/>
            <v:oval id="_x0000_s1497" style="position:absolute;left:7492;top:3548;width:364;height:362"/>
            <v:oval id="_x0000_s1498" style="position:absolute;left:8653;top:1980;width:364;height:361"/>
            <v:oval id="_x0000_s1499" style="position:absolute;left:8516;top:3525;width:364;height:361"/>
            <v:rect id="_x0000_s1500" style="position:absolute;left:3156;top:2755;width:660;height:144" fillcolor="black [3213]"/>
            <v:rect id="_x0000_s1501" style="position:absolute;left:7856;top:2853;width:660;height:143" fillcolor="black [3213]"/>
            <v:shape id="_x0000_s1502" type="#_x0000_t32" style="position:absolute;left:3486;top:2899;width:487;height:652" o:connectortype="straight">
              <v:stroke endarrow="block"/>
            </v:shape>
            <v:shape id="_x0000_s1503" type="#_x0000_t32" style="position:absolute;left:3152;top:2899;width:334;height:652;flip:x" o:connectortype="straight">
              <v:stroke endarrow="block"/>
            </v:shape>
            <v:shape id="_x0000_s1504" type="#_x0000_t32" style="position:absolute;left:3103;top:2163;width:383;height:592" o:connectortype="straight">
              <v:stroke endarrow="block"/>
            </v:shape>
            <v:shape id="_x0000_s1505" type="#_x0000_t32" style="position:absolute;left:3486;top:2176;width:436;height:579;flip:x" o:connectortype="straight">
              <v:stroke endarrow="block"/>
            </v:shape>
            <v:shape id="_x0000_s1506" type="#_x0000_t32" style="position:absolute;left:7738;top:2279;width:448;height:574" o:connectortype="straight">
              <v:stroke endarrow="block"/>
            </v:shape>
            <v:shape id="_x0000_s1507" type="#_x0000_t32" style="position:absolute;left:8186;top:2288;width:520;height:565;flip:x" o:connectortype="straight">
              <v:stroke endarrow="block"/>
            </v:shape>
            <v:shape id="_x0000_s1508" type="#_x0000_t32" style="position:absolute;left:8186;top:2996;width:383;height:582" o:connectortype="straight">
              <v:stroke endarrow="block"/>
            </v:shape>
            <v:shape id="_x0000_s1509" type="#_x0000_t32" style="position:absolute;left:7803;top:2996;width:383;height:605;flip:x" o:connectortype="straight">
              <v:stroke endarrow="block"/>
            </v:shape>
            <v:oval id="_x0000_s1510" style="position:absolute;left:2973;top:1970;width:71;height:98" fillcolor="black [3213]"/>
            <v:oval id="_x0000_s1511" style="position:absolute;left:7614;top:2065;width:71;height:98" fillcolor="black [3213]"/>
            <v:oval id="_x0000_s1512" style="position:absolute;left:7505;top:2118;width:71;height:98" fillcolor="black [3213]"/>
            <v:oval id="_x0000_s1513" style="position:absolute;left:2863;top:1980;width:71;height:98" fillcolor="black [3213]"/>
            <v:oval id="_x0000_s1514" style="position:absolute;left:8796;top:2105;width:71;height:98" fillcolor="black [3213]"/>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b/>
          <w:bCs/>
          <w:u w:val="single"/>
        </w:rPr>
        <w:t>3</w:t>
      </w:r>
      <w:r w:rsidRPr="00B47716">
        <w:rPr>
          <w:b/>
          <w:bCs/>
        </w:rPr>
        <w:t> :</w:t>
      </w:r>
      <w:r>
        <w:t xml:space="preserve"> Exemple de franchissement d’une transition.</w:t>
      </w:r>
    </w:p>
    <w:p w:rsidR="00B87DB7" w:rsidRDefault="00B87DB7" w:rsidP="00361B37">
      <w:pPr>
        <w:pStyle w:val="Paragraphedeliste"/>
        <w:numPr>
          <w:ilvl w:val="0"/>
          <w:numId w:val="23"/>
        </w:numPr>
        <w:jc w:val="mediumKashida"/>
      </w:pPr>
      <w:r>
        <w:t>Une transition sans places d’entrée est dite transition source. Elle est toujours franchissable, dans ce cas, on rajoute un jeton à chacune de ses places sortie.</w:t>
      </w:r>
    </w:p>
    <w:p w:rsidR="00B87DB7" w:rsidRDefault="00B87DB7" w:rsidP="00361B37">
      <w:pPr>
        <w:pStyle w:val="Paragraphedeliste"/>
        <w:numPr>
          <w:ilvl w:val="0"/>
          <w:numId w:val="23"/>
        </w:numPr>
        <w:jc w:val="mediumKashida"/>
      </w:pPr>
      <w:r>
        <w:t>Une transition sans place de sortie est dite transition puits, le franchissement de cette transition consiste à retirer un jeton à chacune de ses places d’entrée.</w:t>
      </w:r>
    </w:p>
    <w:p w:rsidR="00B87DB7" w:rsidRDefault="004B6192" w:rsidP="00B87DB7">
      <w:pPr>
        <w:ind w:left="360"/>
        <w:jc w:val="center"/>
      </w:pPr>
      <w:r>
        <w:pict>
          <v:group id="_x0000_s1479" editas="canvas" style="width:331.8pt;height:100.05pt;mso-position-horizontal-relative:char;mso-position-vertical-relative:line" coordorigin="1923,6559" coordsize="6636,2001">
            <o:lock v:ext="edit" aspectratio="t"/>
            <v:shape id="_x0000_s1480" type="#_x0000_t75" style="position:absolute;left:1923;top:6559;width:6636;height:2001" o:preferrelative="f" stroked="t" strokeweight=".25pt">
              <v:fill o:detectmouseclick="t"/>
              <v:path o:extrusionok="t" o:connecttype="none"/>
              <o:lock v:ext="edit" text="t"/>
            </v:shape>
            <v:shape id="_x0000_s1481" type="#_x0000_t202" style="position:absolute;left:4959;top:7756;width:1996;height:409" stroked="f">
              <v:textbox>
                <w:txbxContent>
                  <w:p w:rsidR="0013082F" w:rsidRPr="000F4CDA" w:rsidRDefault="0013082F" w:rsidP="00B87DB7">
                    <w:pPr>
                      <w:rPr>
                        <w:sz w:val="20"/>
                        <w:szCs w:val="20"/>
                      </w:rPr>
                    </w:pPr>
                    <w:r w:rsidRPr="000F4CDA">
                      <w:rPr>
                        <w:sz w:val="20"/>
                        <w:szCs w:val="20"/>
                      </w:rPr>
                      <w:t>Transition</w:t>
                    </w:r>
                    <w:r>
                      <w:rPr>
                        <w:sz w:val="20"/>
                        <w:szCs w:val="20"/>
                      </w:rPr>
                      <w:t xml:space="preserve"> Puits</w:t>
                    </w:r>
                  </w:p>
                </w:txbxContent>
              </v:textbox>
            </v:shape>
            <v:shape id="_x0000_s1482" type="#_x0000_t202" style="position:absolute;left:3474;top:6871;width:2086;height:489" stroked="f">
              <v:textbox>
                <w:txbxContent>
                  <w:p w:rsidR="0013082F" w:rsidRPr="000F4CDA" w:rsidRDefault="0013082F" w:rsidP="00B87DB7">
                    <w:pPr>
                      <w:spacing w:line="240" w:lineRule="auto"/>
                      <w:rPr>
                        <w:sz w:val="20"/>
                        <w:szCs w:val="20"/>
                      </w:rPr>
                    </w:pPr>
                    <w:r w:rsidRPr="000F4CDA">
                      <w:rPr>
                        <w:sz w:val="20"/>
                        <w:szCs w:val="20"/>
                      </w:rPr>
                      <w:t>Transition</w:t>
                    </w:r>
                    <w:r>
                      <w:rPr>
                        <w:sz w:val="20"/>
                        <w:szCs w:val="20"/>
                      </w:rPr>
                      <w:t xml:space="preserve"> </w:t>
                    </w:r>
                    <w:r w:rsidRPr="000F4CDA">
                      <w:rPr>
                        <w:sz w:val="20"/>
                        <w:szCs w:val="20"/>
                      </w:rPr>
                      <w:t>Source</w:t>
                    </w:r>
                  </w:p>
                </w:txbxContent>
              </v:textbox>
            </v:shape>
            <v:oval id="_x0000_s1483" style="position:absolute;left:3032;top:7730;width:351;height:338"/>
            <v:oval id="_x0000_s1484" style="position:absolute;left:6591;top:6936;width:351;height:337"/>
            <v:rect id="_x0000_s1485" style="position:absolute;left:2862;top:6988;width:695;height:144" fillcolor="black [3213]"/>
            <v:rect id="_x0000_s1486" style="position:absolute;left:6424;top:7898;width:694;height:144" fillcolor="black [3213]"/>
            <v:shape id="_x0000_s1487" type="#_x0000_t32" style="position:absolute;left:3208;top:7132;width:2;height:598;flip:x" o:connectortype="straight">
              <v:stroke endarrow="block"/>
            </v:shape>
            <v:shape id="_x0000_s1488" type="#_x0000_t32" style="position:absolute;left:6767;top:7273;width:4;height:625" o:connectortype="straight">
              <v:stroke endarrow="block"/>
            </v:shape>
            <w10:wrap type="none"/>
            <w10:anchorlock/>
          </v:group>
        </w:pict>
      </w:r>
    </w:p>
    <w:p w:rsidR="00B87DB7" w:rsidRDefault="00B87DB7" w:rsidP="00B87DB7">
      <w:pPr>
        <w:ind w:left="360"/>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b/>
          <w:bCs/>
          <w:u w:val="single"/>
        </w:rPr>
        <w:t>4</w:t>
      </w:r>
      <w:r w:rsidRPr="00B47716">
        <w:rPr>
          <w:b/>
          <w:bCs/>
        </w:rPr>
        <w:t> :</w:t>
      </w:r>
      <w:r>
        <w:t xml:space="preserve"> Transition source et transition puits.</w:t>
      </w:r>
    </w:p>
    <w:p w:rsidR="00B87DB7" w:rsidRPr="00C23AB2" w:rsidRDefault="00B87DB7" w:rsidP="00361B37">
      <w:pPr>
        <w:pStyle w:val="Paragraphedeliste"/>
        <w:numPr>
          <w:ilvl w:val="0"/>
          <w:numId w:val="24"/>
        </w:numPr>
        <w:jc w:val="mediumKashida"/>
        <w:rPr>
          <w:rFonts w:asciiTheme="majorBidi" w:hAnsiTheme="majorBidi" w:cstheme="majorBidi"/>
          <w:b/>
          <w:bCs/>
          <w:szCs w:val="24"/>
        </w:rPr>
      </w:pPr>
      <w:r w:rsidRPr="00C23AB2">
        <w:rPr>
          <w:rFonts w:asciiTheme="majorBidi" w:hAnsiTheme="majorBidi" w:cstheme="majorBidi"/>
          <w:b/>
          <w:bCs/>
          <w:szCs w:val="24"/>
        </w:rPr>
        <w:t>Graphe d’état :</w:t>
      </w:r>
      <w:r>
        <w:rPr>
          <w:rFonts w:asciiTheme="majorBidi" w:hAnsiTheme="majorBidi" w:cstheme="majorBidi"/>
          <w:szCs w:val="24"/>
        </w:rPr>
        <w:t xml:space="preserve"> on dit qu’un RDP est un graphe d’état si et seulement si toute transition a exactement une seule place d’entrée et une seule place de sortie.</w:t>
      </w:r>
    </w:p>
    <w:p w:rsidR="00B87DB7" w:rsidRPr="00C9210D" w:rsidRDefault="00B87DB7" w:rsidP="00361B37">
      <w:pPr>
        <w:pStyle w:val="Paragraphedeliste"/>
        <w:numPr>
          <w:ilvl w:val="0"/>
          <w:numId w:val="24"/>
        </w:numPr>
        <w:jc w:val="mediumKashida"/>
      </w:pPr>
      <w:r w:rsidRPr="00C9210D">
        <w:rPr>
          <w:rFonts w:asciiTheme="majorBidi" w:hAnsiTheme="majorBidi" w:cstheme="majorBidi"/>
          <w:b/>
          <w:bCs/>
          <w:szCs w:val="24"/>
        </w:rPr>
        <w:t>Graphe d’événement :</w:t>
      </w:r>
      <w:r w:rsidRPr="00C9210D">
        <w:rPr>
          <w:rFonts w:asciiTheme="majorBidi" w:hAnsiTheme="majorBidi" w:cstheme="majorBidi"/>
          <w:szCs w:val="24"/>
        </w:rPr>
        <w:t xml:space="preserve"> on dit qu’un RDP est un graphe d’événement si et seulement si chaque place possède exactement une seule transition d’entrée et une seule transition de sorite.</w:t>
      </w:r>
    </w:p>
    <w:p w:rsidR="00B87DB7" w:rsidRPr="00C9210D" w:rsidRDefault="00B87DB7" w:rsidP="00B87DB7">
      <w:pPr>
        <w:pStyle w:val="Paragraphedeliste"/>
        <w:ind w:left="1080"/>
        <w:jc w:val="mediumKashida"/>
      </w:pPr>
    </w:p>
    <w:p w:rsidR="00B87DB7" w:rsidRDefault="004B6192" w:rsidP="00B87DB7">
      <w:pPr>
        <w:pStyle w:val="Paragraphedeliste"/>
        <w:ind w:left="1080"/>
        <w:jc w:val="center"/>
        <w:rPr>
          <w:rFonts w:asciiTheme="majorBidi" w:hAnsiTheme="majorBidi" w:cstheme="majorBidi"/>
          <w:b/>
          <w:bCs/>
          <w:szCs w:val="24"/>
        </w:rPr>
      </w:pPr>
      <w:r>
        <w:rPr>
          <w:rFonts w:asciiTheme="majorBidi" w:hAnsiTheme="majorBidi" w:cstheme="majorBidi"/>
          <w:b/>
          <w:bCs/>
          <w:szCs w:val="24"/>
        </w:rPr>
      </w:r>
      <w:r>
        <w:rPr>
          <w:rFonts w:asciiTheme="majorBidi" w:hAnsiTheme="majorBidi" w:cstheme="majorBidi"/>
          <w:b/>
          <w:bCs/>
          <w:szCs w:val="24"/>
        </w:rPr>
        <w:pict>
          <v:group id="_x0000_s1465" editas="canvas" style="width:405.75pt;height:136.85pt;mso-position-horizontal-relative:char;mso-position-vertical-relative:line" coordorigin="2525,11225" coordsize="8115,2737">
            <o:lock v:ext="edit" aspectratio="t"/>
            <v:shape id="_x0000_s1466" type="#_x0000_t75" style="position:absolute;left:2525;top:11225;width:8115;height:2737" o:preferrelative="f" stroked="t" strokeweight=".25pt">
              <v:fill o:detectmouseclick="t"/>
              <v:path o:extrusionok="t" o:connecttype="none"/>
              <o:lock v:ext="edit" text="t"/>
            </v:shape>
            <v:shape id="_x0000_s1467" type="#_x0000_t202" style="position:absolute;left:7055;top:13277;width:2591;height:398" stroked="f">
              <v:textbox style="mso-next-textbox:#_x0000_s1467">
                <w:txbxContent>
                  <w:p w:rsidR="0013082F" w:rsidRPr="00C9210D" w:rsidRDefault="0013082F" w:rsidP="00B87DB7">
                    <w:pPr>
                      <w:rPr>
                        <w:sz w:val="22"/>
                      </w:rPr>
                    </w:pPr>
                    <w:r>
                      <w:t xml:space="preserve">  </w:t>
                    </w:r>
                    <w:r w:rsidRPr="00C9210D">
                      <w:rPr>
                        <w:sz w:val="22"/>
                      </w:rPr>
                      <w:t>Graphe d’événement</w:t>
                    </w:r>
                  </w:p>
                </w:txbxContent>
              </v:textbox>
            </v:shape>
            <v:shape id="_x0000_s1468" type="#_x0000_t202" style="position:absolute;left:3539;top:13329;width:2825;height:398" stroked="f">
              <v:textbox style="mso-next-textbox:#_x0000_s1468">
                <w:txbxContent>
                  <w:p w:rsidR="0013082F" w:rsidRPr="00C9210D" w:rsidRDefault="0013082F" w:rsidP="00B87DB7">
                    <w:pPr>
                      <w:rPr>
                        <w:sz w:val="22"/>
                      </w:rPr>
                    </w:pPr>
                    <w:r>
                      <w:t xml:space="preserve">        </w:t>
                    </w:r>
                    <w:r w:rsidRPr="00C9210D">
                      <w:rPr>
                        <w:sz w:val="22"/>
                      </w:rPr>
                      <w:t>Graphe d’état</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469" type="#_x0000_t120" style="position:absolute;left:4556;top:11277;width:462;height:490"/>
            <v:shape id="_x0000_s1470" type="#_x0000_t120" style="position:absolute;left:4543;top:12905;width:462;height:481"/>
            <v:rect id="_x0000_s1471" style="position:absolute;left:4472;top:12252;width:611;height:144" fillcolor="black [3213]"/>
            <v:shape id="_x0000_s1472" type="#_x0000_t32" style="position:absolute;left:4787;top:11767;width:1;height:479" o:connectortype="straight">
              <v:stroke endarrow="block"/>
            </v:shape>
            <v:shape id="_x0000_s1473" type="#_x0000_t32" style="position:absolute;left:4773;top:12396;width:1;height:507" o:connectortype="straight">
              <v:stroke endarrow="block"/>
            </v:shape>
            <v:rect id="_x0000_s1474" style="position:absolute;left:7934;top:11303;width:598;height:144" fillcolor="black [3213]"/>
            <v:rect id="_x0000_s1475" style="position:absolute;left:7934;top:13111;width:598;height:145" fillcolor="black [3213]"/>
            <v:shape id="_x0000_s1476" type="#_x0000_t120" style="position:absolute;left:7991;top:12031;width:463;height:455"/>
            <v:shape id="_x0000_s1477" type="#_x0000_t32" style="position:absolute;left:8231;top:11447;width:4;height:586" o:connectortype="straight">
              <v:stroke endarrow="block"/>
            </v:shape>
            <v:shape id="_x0000_s1478" type="#_x0000_t32" style="position:absolute;left:8234;top:12498;width:1;height:614" o:connectortype="straight">
              <v:stroke endarrow="block"/>
            </v:shape>
            <w10:wrap type="none"/>
            <w10:anchorlock/>
          </v:group>
        </w:pict>
      </w:r>
    </w:p>
    <w:p w:rsidR="00B87DB7" w:rsidRPr="00B47716" w:rsidRDefault="00B87DB7" w:rsidP="00B87DB7">
      <w:pPr>
        <w:pStyle w:val="Paragraphedeliste"/>
        <w:ind w:left="1080"/>
        <w:jc w:val="center"/>
        <w:rPr>
          <w:rFonts w:cs="Times New Roman"/>
          <w:szCs w:val="24"/>
        </w:rPr>
      </w:pPr>
      <w:r>
        <w:rPr>
          <w:rFonts w:cs="Times New Roman"/>
          <w:b/>
          <w:bCs/>
          <w:szCs w:val="24"/>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rFonts w:cs="Times New Roman"/>
          <w:b/>
          <w:bCs/>
          <w:szCs w:val="24"/>
          <w:u w:val="single"/>
        </w:rPr>
        <w:t>5</w:t>
      </w:r>
      <w:r w:rsidRPr="00B47716">
        <w:rPr>
          <w:rFonts w:cs="Times New Roman"/>
          <w:b/>
          <w:bCs/>
          <w:szCs w:val="24"/>
        </w:rPr>
        <w:t> :</w:t>
      </w:r>
      <w:r>
        <w:rPr>
          <w:rFonts w:cs="Times New Roman"/>
          <w:szCs w:val="24"/>
        </w:rPr>
        <w:t xml:space="preserve"> Graphe d’état et graphe d’événement.</w:t>
      </w:r>
    </w:p>
    <w:p w:rsidR="00B87DB7" w:rsidRDefault="00B87DB7" w:rsidP="00B87DB7">
      <w:pPr>
        <w:pStyle w:val="Titre2"/>
      </w:pPr>
      <w:bookmarkStart w:id="36" w:name="_Toc358922148"/>
      <w:r>
        <w:t xml:space="preserve">2.3-   </w:t>
      </w:r>
      <w:r w:rsidRPr="000F4CDA">
        <w:rPr>
          <w:u w:val="single"/>
        </w:rPr>
        <w:t>Séquence de franchissement</w:t>
      </w:r>
      <w:r>
        <w:t> :</w:t>
      </w:r>
      <w:bookmarkEnd w:id="36"/>
    </w:p>
    <w:p w:rsidR="00B87DB7" w:rsidRDefault="00B87DB7" w:rsidP="00B87DB7">
      <w:pPr>
        <w:ind w:firstLine="708"/>
        <w:jc w:val="mediumKashida"/>
      </w:pPr>
      <w:r>
        <w:t>Une séquence de franchissement S est une suite de transitions T</w:t>
      </w:r>
      <w:r w:rsidRPr="000F4CDA">
        <w:rPr>
          <w:vertAlign w:val="subscript"/>
        </w:rPr>
        <w:t>i</w:t>
      </w:r>
      <w:r>
        <w:t xml:space="preserve"> T</w:t>
      </w:r>
      <w:r w:rsidRPr="000F4CDA">
        <w:rPr>
          <w:vertAlign w:val="subscript"/>
        </w:rPr>
        <w:t>j</w:t>
      </w:r>
      <w:r>
        <w:t>…T</w:t>
      </w:r>
      <w:r w:rsidRPr="000F4CDA">
        <w:rPr>
          <w:vertAlign w:val="subscript"/>
        </w:rPr>
        <w:t>k</w:t>
      </w:r>
      <w:r>
        <w:t xml:space="preserve"> qui peuvent être franchies successivement à partir d'un marquage donné. Une  seule transition peut être  franchie à la fois. À partir du marquage M</w:t>
      </w:r>
      <w:r w:rsidRPr="000F4CDA">
        <w:rPr>
          <w:vertAlign w:val="subscript"/>
        </w:rPr>
        <w:t>i</w:t>
      </w:r>
      <w:r>
        <w:rPr>
          <w:vertAlign w:val="subscript"/>
        </w:rPr>
        <w:t xml:space="preserve"> </w:t>
      </w:r>
      <w:r>
        <w:t>, le franchissement de  la séquence S aboutit au marquage M</w:t>
      </w:r>
      <w:r w:rsidRPr="000F4CDA">
        <w:rPr>
          <w:vertAlign w:val="subscript"/>
        </w:rPr>
        <w:t>j</w:t>
      </w:r>
      <w:r>
        <w:t>.</w:t>
      </w:r>
    </w:p>
    <w:p w:rsidR="00B87DB7" w:rsidRDefault="004B6192" w:rsidP="00B87DB7">
      <w:pPr>
        <w:jc w:val="center"/>
      </w:pPr>
      <w:r>
        <w:pict>
          <v:group id="_x0000_s1441" editas="canvas" style="width:407.5pt;height:197.65pt;mso-position-horizontal-relative:char;mso-position-vertical-relative:line" coordorigin="1114,10885" coordsize="8150,3953">
            <o:lock v:ext="edit" aspectratio="t"/>
            <v:shape id="_x0000_s1442" type="#_x0000_t75" style="position:absolute;left:1114;top:10885;width:8150;height:3953" o:preferrelative="f" stroked="t" strokeweight=".25pt">
              <v:fill o:detectmouseclick="t"/>
              <v:path o:extrusionok="t" o:connecttype="none"/>
              <o:lock v:ext="edit" text="t"/>
            </v:shape>
            <v:shape id="_x0000_s1443" type="#_x0000_t202" style="position:absolute;left:3430;top:13686;width:595;height:380" stroked="f">
              <v:textbox>
                <w:txbxContent>
                  <w:p w:rsidR="0013082F" w:rsidRPr="00433A6D" w:rsidRDefault="0013082F" w:rsidP="00B87DB7">
                    <w:pPr>
                      <w:rPr>
                        <w:sz w:val="20"/>
                        <w:szCs w:val="20"/>
                      </w:rPr>
                    </w:pPr>
                    <w:r w:rsidRPr="00433A6D">
                      <w:rPr>
                        <w:sz w:val="20"/>
                        <w:szCs w:val="20"/>
                      </w:rPr>
                      <w:t>P4</w:t>
                    </w:r>
                  </w:p>
                </w:txbxContent>
              </v:textbox>
            </v:shape>
            <v:shape id="_x0000_s1444" type="#_x0000_t202" style="position:absolute;left:1506;top:13699;width:723;height:341" stroked="f">
              <v:textbox style="mso-next-textbox:#_x0000_s1444">
                <w:txbxContent>
                  <w:p w:rsidR="0013082F" w:rsidRPr="00433A6D" w:rsidRDefault="0013082F" w:rsidP="00B87DB7">
                    <w:pPr>
                      <w:rPr>
                        <w:sz w:val="20"/>
                        <w:szCs w:val="20"/>
                      </w:rPr>
                    </w:pPr>
                    <w:r>
                      <w:rPr>
                        <w:sz w:val="20"/>
                        <w:szCs w:val="20"/>
                      </w:rPr>
                      <w:t>P3</w:t>
                    </w:r>
                  </w:p>
                </w:txbxContent>
              </v:textbox>
            </v:shape>
            <v:shape id="_x0000_s1445" type="#_x0000_t202" style="position:absolute;left:3571;top:13025;width:828;height:388" stroked="f" strokeweight=".25pt">
              <v:textbox>
                <w:txbxContent>
                  <w:p w:rsidR="0013082F" w:rsidRPr="00433A6D" w:rsidRDefault="0013082F" w:rsidP="00B87DB7">
                    <w:pPr>
                      <w:rPr>
                        <w:sz w:val="20"/>
                        <w:szCs w:val="20"/>
                      </w:rPr>
                    </w:pPr>
                    <w:r>
                      <w:rPr>
                        <w:sz w:val="20"/>
                        <w:szCs w:val="20"/>
                      </w:rPr>
                      <w:t>T3</w:t>
                    </w:r>
                  </w:p>
                </w:txbxContent>
              </v:textbox>
            </v:shape>
            <v:shape id="_x0000_s1446" type="#_x0000_t202" style="position:absolute;left:1350;top:12998;width:723;height:388" stroked="f">
              <v:textbox>
                <w:txbxContent>
                  <w:p w:rsidR="0013082F" w:rsidRPr="00433A6D" w:rsidRDefault="0013082F" w:rsidP="00B87DB7">
                    <w:pPr>
                      <w:rPr>
                        <w:sz w:val="20"/>
                        <w:szCs w:val="20"/>
                      </w:rPr>
                    </w:pPr>
                    <w:r>
                      <w:rPr>
                        <w:sz w:val="20"/>
                        <w:szCs w:val="20"/>
                      </w:rPr>
                      <w:t>T2</w:t>
                    </w:r>
                  </w:p>
                </w:txbxContent>
              </v:textbox>
            </v:shape>
            <v:shape id="_x0000_s1447" type="#_x0000_t202" style="position:absolute;left:2085;top:12253;width:575;height:558" stroked="f">
              <v:textbox>
                <w:txbxContent>
                  <w:p w:rsidR="0013082F" w:rsidRPr="00433A6D" w:rsidRDefault="0013082F" w:rsidP="00B87DB7">
                    <w:pPr>
                      <w:rPr>
                        <w:sz w:val="20"/>
                        <w:szCs w:val="20"/>
                      </w:rPr>
                    </w:pPr>
                    <w:r w:rsidRPr="00433A6D">
                      <w:rPr>
                        <w:sz w:val="20"/>
                        <w:szCs w:val="20"/>
                      </w:rPr>
                      <w:t>P2</w:t>
                    </w:r>
                  </w:p>
                </w:txbxContent>
              </v:textbox>
            </v:shape>
            <v:shape id="_x0000_s1448" type="#_x0000_t202" style="position:absolute;left:1904;top:11656;width:581;height:414" stroked="f">
              <v:textbox>
                <w:txbxContent>
                  <w:p w:rsidR="0013082F" w:rsidRPr="00433A6D" w:rsidRDefault="0013082F" w:rsidP="00B87DB7">
                    <w:pPr>
                      <w:rPr>
                        <w:sz w:val="20"/>
                        <w:szCs w:val="20"/>
                      </w:rPr>
                    </w:pPr>
                    <w:r>
                      <w:rPr>
                        <w:sz w:val="20"/>
                        <w:szCs w:val="20"/>
                      </w:rPr>
                      <w:t>T1</w:t>
                    </w:r>
                  </w:p>
                </w:txbxContent>
              </v:textbox>
            </v:shape>
            <v:shape id="_x0000_s1449" type="#_x0000_t202" style="position:absolute;left:2073;top:11021;width:552;height:426" stroked="f">
              <v:textbox>
                <w:txbxContent>
                  <w:p w:rsidR="0013082F" w:rsidRPr="00433A6D" w:rsidRDefault="0013082F" w:rsidP="00B87DB7">
                    <w:pPr>
                      <w:rPr>
                        <w:sz w:val="20"/>
                        <w:szCs w:val="20"/>
                      </w:rPr>
                    </w:pPr>
                    <w:r>
                      <w:rPr>
                        <w:sz w:val="20"/>
                        <w:szCs w:val="20"/>
                      </w:rPr>
                      <w:t>P</w:t>
                    </w:r>
                    <w:r w:rsidRPr="00433A6D">
                      <w:rPr>
                        <w:sz w:val="20"/>
                        <w:szCs w:val="20"/>
                      </w:rPr>
                      <w:t>1</w:t>
                    </w:r>
                  </w:p>
                </w:txbxContent>
              </v:textbox>
            </v:shape>
            <v:oval id="_x0000_s1450" style="position:absolute;left:2485;top:10982;width:410;height:426"/>
            <v:oval id="_x0000_s1451" style="position:absolute;left:2491;top:12227;width:409;height:425"/>
            <v:oval id="_x0000_s1452" style="position:absolute;left:1904;top:13666;width:410;height:426"/>
            <v:oval id="_x0000_s1453" style="position:absolute;left:3106;top:13660;width:410;height:426"/>
            <v:rect id="_x0000_s1454" style="position:absolute;left:2340;top:11770;width:691;height:143" fillcolor="black [3213]"/>
            <v:rect id="_x0000_s1455" style="position:absolute;left:1765;top:13116;width:691;height:143" fillcolor="black [3213]"/>
            <v:shape id="_x0000_s1456" type="#_x0000_t32" style="position:absolute;left:2686;top:11408;width:4;height:362;flip:x" o:connectortype="straight">
              <v:stroke endarrow="block"/>
            </v:shape>
            <v:shape id="_x0000_s1457" type="#_x0000_t32" style="position:absolute;left:2686;top:11913;width:10;height:314" o:connectortype="straight">
              <v:stroke endarrow="block"/>
            </v:shape>
            <v:oval id="_x0000_s1458" style="position:absolute;left:2649;top:11157;width:89;height:71" fillcolor="black [3213]"/>
            <v:rect id="_x0000_s1459" style="position:absolute;left:2953;top:13129;width:691;height:143" fillcolor="black [3213]"/>
            <v:shape id="_x0000_s1460" type="#_x0000_t32" style="position:absolute;left:2840;top:12590;width:459;height:539" o:connectortype="straight">
              <v:stroke endarrow="block"/>
            </v:shape>
            <v:shape id="_x0000_s1461" type="#_x0000_t32" style="position:absolute;left:2111;top:12590;width:440;height:526;flip:x" o:connectortype="straight">
              <v:stroke endarrow="block"/>
            </v:shape>
            <v:shape id="_x0000_s1462" type="#_x0000_t32" style="position:absolute;left:2109;top:13259;width:2;height:407;flip:x" o:connectortype="straight">
              <v:stroke endarrow="block"/>
            </v:shape>
            <v:shape id="_x0000_s1463" type="#_x0000_t32" style="position:absolute;left:3299;top:13272;width:12;height:388" o:connectortype="straight">
              <v:stroke endarrow="block"/>
            </v:shape>
            <v:shape id="_x0000_s1464" type="#_x0000_t202" style="position:absolute;left:4843;top:11094;width:4258;height:3681" stroked="f">
              <v:textbox>
                <w:txbxContent>
                  <w:p w:rsidR="0013082F" w:rsidRDefault="0013082F" w:rsidP="00B87DB7">
                    <w:r>
                      <w:t>T</w:t>
                    </w:r>
                    <w:r w:rsidRPr="00433A6D">
                      <w:rPr>
                        <w:vertAlign w:val="subscript"/>
                      </w:rPr>
                      <w:t>1</w:t>
                    </w:r>
                    <w:r>
                      <w:t xml:space="preserve"> T</w:t>
                    </w:r>
                    <w:r w:rsidRPr="00433A6D">
                      <w:rPr>
                        <w:vertAlign w:val="subscript"/>
                      </w:rPr>
                      <w:t>2</w:t>
                    </w:r>
                    <w:r>
                      <w:t xml:space="preserve">  et  T</w:t>
                    </w:r>
                    <w:r w:rsidRPr="00433A6D">
                      <w:rPr>
                        <w:vertAlign w:val="subscript"/>
                      </w:rPr>
                      <w:t>1</w:t>
                    </w:r>
                    <w:r>
                      <w:t xml:space="preserve"> T</w:t>
                    </w:r>
                    <w:r w:rsidRPr="00433A6D">
                      <w:rPr>
                        <w:vertAlign w:val="subscript"/>
                      </w:rPr>
                      <w:t>3</w:t>
                    </w:r>
                    <w:r>
                      <w:t xml:space="preserve"> sont deux séquences de franchissement :</w:t>
                    </w:r>
                  </w:p>
                  <w:p w:rsidR="0013082F" w:rsidRDefault="004B6192" w:rsidP="00B87DB7">
                    <w:pPr>
                      <w:rPr>
                        <w:rFonts w:eastAsiaTheme="minorEastAsia"/>
                      </w:rPr>
                    </w:pPr>
                    <m:oMathPara>
                      <m:oMath>
                        <m:sSub>
                          <m:sSubPr>
                            <m:ctrlPr>
                              <w:rPr>
                                <w:rFonts w:ascii="Cambria Math" w:hAnsi="Cambria Math"/>
                                <w:i/>
                              </w:rPr>
                            </m:ctrlPr>
                          </m:sSubPr>
                          <m:e>
                            <m:r>
                              <w:rPr>
                                <w:rFonts w:ascii="Cambria Math" w:hAnsi="Cambria Math"/>
                              </w:rPr>
                              <m:t>M</m:t>
                            </m:r>
                          </m:e>
                          <m:sub>
                            <m:r>
                              <w:rPr>
                                <w:rFonts w:ascii="Cambria Math" w:hAnsi="Cambria Math"/>
                              </w:rPr>
                              <m:t>0</m:t>
                            </m:r>
                          </m:sub>
                        </m:sSub>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1</m:t>
                                </m:r>
                              </m:sub>
                            </m:sSub>
                            <m:sSub>
                              <m:sSubPr>
                                <m:ctrlPr>
                                  <w:rPr>
                                    <w:rFonts w:ascii="Cambria Math" w:hAnsi="Cambria Math"/>
                                    <w:i/>
                                  </w:rPr>
                                </m:ctrlPr>
                              </m:sSubPr>
                              <m:e>
                                <m:r>
                                  <w:rPr>
                                    <w:rFonts w:ascii="Cambria Math" w:hAnsi="Cambria Math"/>
                                  </w:rPr>
                                  <m:t>T</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m:t>
                                </m:r>
                              </m:sub>
                            </m:sSub>
                          </m:e>
                        </m:d>
                      </m:oMath>
                    </m:oMathPara>
                  </w:p>
                  <w:p w:rsidR="0013082F" w:rsidRPr="00433A6D" w:rsidRDefault="004B6192" w:rsidP="00B87DB7">
                    <m:oMathPara>
                      <m:oMath>
                        <m:sSub>
                          <m:sSubPr>
                            <m:ctrlPr>
                              <w:rPr>
                                <w:rFonts w:ascii="Cambria Math" w:hAnsi="Cambria Math"/>
                                <w:i/>
                              </w:rPr>
                            </m:ctrlPr>
                          </m:sSubPr>
                          <m:e>
                            <m:r>
                              <w:rPr>
                                <w:rFonts w:ascii="Cambria Math" w:hAnsi="Cambria Math"/>
                              </w:rPr>
                              <m:t>M</m:t>
                            </m:r>
                          </m:e>
                          <m:sub>
                            <m:r>
                              <w:rPr>
                                <w:rFonts w:ascii="Cambria Math" w:hAnsi="Cambria Math"/>
                              </w:rPr>
                              <m:t>0</m:t>
                            </m:r>
                          </m:sub>
                        </m:sSub>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1</m:t>
                                </m:r>
                              </m:sub>
                            </m:sSub>
                            <m:sSub>
                              <m:sSubPr>
                                <m:ctrlPr>
                                  <w:rPr>
                                    <w:rFonts w:ascii="Cambria Math" w:hAnsi="Cambria Math"/>
                                    <w:i/>
                                  </w:rPr>
                                </m:ctrlPr>
                              </m:sSubPr>
                              <m:e>
                                <m:r>
                                  <w:rPr>
                                    <w:rFonts w:ascii="Cambria Math" w:hAnsi="Cambria Math"/>
                                  </w:rPr>
                                  <m:t>T</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2</m:t>
                                </m:r>
                              </m:sub>
                            </m:sSub>
                          </m:e>
                        </m:d>
                      </m:oMath>
                    </m:oMathPara>
                  </w:p>
                  <w:p w:rsidR="0013082F" w:rsidRPr="00AF49AE" w:rsidRDefault="0013082F" w:rsidP="00B87DB7">
                    <w:r>
                      <w:t xml:space="preserve">Avec </w:t>
                    </w:r>
                    <m:oMath>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0</m:t>
                              </m:r>
                            </m:e>
                          </m:eqArr>
                        </m:e>
                      </m:d>
                    </m:oMath>
                    <w:r>
                      <w:rPr>
                        <w:rFonts w:eastAsiaTheme="minorEastAsia"/>
                      </w:rPr>
                      <w:t xml:space="preserve">  et  </w:t>
                    </w:r>
                    <m:oMath>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e>
                          </m:eqArr>
                        </m:e>
                      </m:d>
                    </m:oMath>
                  </w:p>
                </w:txbxContent>
              </v:textbox>
            </v:shape>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b/>
          <w:bCs/>
          <w:u w:val="single"/>
        </w:rPr>
        <w:t>6</w:t>
      </w:r>
      <w:r w:rsidRPr="00B47716">
        <w:rPr>
          <w:b/>
          <w:bCs/>
        </w:rPr>
        <w:t> :</w:t>
      </w:r>
      <w:r>
        <w:t xml:space="preserve"> Exemple de séquence de franchissement.</w:t>
      </w:r>
    </w:p>
    <w:p w:rsidR="00B87DB7" w:rsidRDefault="00B87DB7" w:rsidP="00B87DB7">
      <w:pPr>
        <w:pStyle w:val="Titre2"/>
      </w:pPr>
      <w:bookmarkStart w:id="37" w:name="_Toc358922149"/>
      <w:r>
        <w:t xml:space="preserve">2.4-   </w:t>
      </w:r>
      <w:r w:rsidRPr="003E19B4">
        <w:rPr>
          <w:u w:val="single"/>
        </w:rPr>
        <w:t>Marquage accessible </w:t>
      </w:r>
      <w:r>
        <w:t>:</w:t>
      </w:r>
      <w:bookmarkEnd w:id="37"/>
    </w:p>
    <w:p w:rsidR="00B87DB7" w:rsidRDefault="00B87DB7" w:rsidP="00B87DB7">
      <w:pPr>
        <w:ind w:firstLine="708"/>
        <w:jc w:val="mediumKashida"/>
      </w:pPr>
      <w:r>
        <w:t xml:space="preserve">Si </w:t>
      </w:r>
      <w:r>
        <w:rPr>
          <w:b/>
          <w:bCs/>
          <w:i/>
          <w:iCs/>
        </w:rPr>
        <w:t>S</w:t>
      </w:r>
      <w:r>
        <w:t xml:space="preserve"> est un sommet d’étiquette </w:t>
      </w:r>
      <w:r w:rsidRPr="00C60ADC">
        <w:rPr>
          <w:b/>
          <w:bCs/>
          <w:i/>
          <w:iCs/>
        </w:rPr>
        <w:t>M</w:t>
      </w:r>
      <w:r>
        <w:t xml:space="preserve"> et si </w:t>
      </w:r>
      <w:r w:rsidRPr="00C60ADC">
        <w:rPr>
          <w:b/>
          <w:bCs/>
          <w:i/>
          <w:iCs/>
        </w:rPr>
        <w:t>t</w:t>
      </w:r>
      <w:r>
        <w:t xml:space="preserve"> est une transition telle que </w:t>
      </w:r>
      <m:oMath>
        <m:r>
          <m:rPr>
            <m:sty m:val="bi"/>
          </m:rPr>
          <w:rPr>
            <w:rFonts w:ascii="Cambria Math" w:hAnsi="Cambria Math"/>
          </w:rPr>
          <m:t>M</m:t>
        </m:r>
        <m:d>
          <m:dPr>
            <m:begChr m:val="⌊"/>
            <m:endChr m:val=""/>
            <m:ctrlPr>
              <w:rPr>
                <w:rFonts w:ascii="Cambria Math" w:hAnsi="Cambria Math"/>
                <w:b/>
                <w:bCs/>
                <w:i/>
              </w:rPr>
            </m:ctrlPr>
          </m:dPr>
          <m:e>
            <m:r>
              <m:rPr>
                <m:sty m:val="bi"/>
              </m:rPr>
              <w:rPr>
                <w:rFonts w:ascii="Cambria Math" w:hAnsi="Cambria Math"/>
              </w:rPr>
              <m:t>t</m:t>
            </m:r>
            <m:r>
              <w:rPr>
                <w:rFonts w:ascii="Cambria Math" w:hAnsi="Cambria Math"/>
              </w:rPr>
              <m:t>&gt;M'</m:t>
            </m:r>
          </m:e>
        </m:d>
      </m:oMath>
      <w:r>
        <w:t xml:space="preserve">alors : il existe un sommet  </w:t>
      </w:r>
      <m:oMath>
        <m:r>
          <m:rPr>
            <m:sty m:val="bi"/>
          </m:rPr>
          <w:rPr>
            <w:rFonts w:ascii="Cambria Math" w:hAnsi="Cambria Math"/>
          </w:rPr>
          <m:t>S'</m:t>
        </m:r>
      </m:oMath>
      <w:r>
        <w:t xml:space="preserve">d’étiquette </w:t>
      </w:r>
      <m:oMath>
        <m:r>
          <m:rPr>
            <m:sty m:val="bi"/>
          </m:rPr>
          <w:rPr>
            <w:rFonts w:ascii="Cambria Math" w:hAnsi="Cambria Math"/>
          </w:rPr>
          <m:t>M'</m:t>
        </m:r>
      </m:oMath>
      <w:r>
        <w:t xml:space="preserve">et un arc de </w:t>
      </w:r>
      <w:r w:rsidRPr="00C60ADC">
        <w:rPr>
          <w:b/>
          <w:bCs/>
          <w:i/>
          <w:iCs/>
        </w:rPr>
        <w:t>M</w:t>
      </w:r>
      <w:r>
        <w:t xml:space="preserve"> vers </w:t>
      </w:r>
      <m:oMath>
        <m:r>
          <m:rPr>
            <m:sty m:val="bi"/>
          </m:rPr>
          <w:rPr>
            <w:rFonts w:ascii="Cambria Math" w:hAnsi="Cambria Math"/>
          </w:rPr>
          <m:t>M'</m:t>
        </m:r>
      </m:oMath>
      <w:r>
        <w:t xml:space="preserve">d’étiquette </w:t>
      </w:r>
      <w:r w:rsidRPr="00C60ADC">
        <w:rPr>
          <w:b/>
          <w:bCs/>
          <w:i/>
          <w:iCs/>
        </w:rPr>
        <w:t>t</w:t>
      </w:r>
      <w:r>
        <w:t xml:space="preserve">. </w:t>
      </w:r>
    </w:p>
    <w:p w:rsidR="00B87DB7" w:rsidRDefault="004B6192" w:rsidP="00B87DB7">
      <w:pPr>
        <w:jc w:val="center"/>
      </w:pPr>
      <w:r>
        <w:pict>
          <v:group id="_x0000_s1419" editas="canvas" style="width:373.4pt;height:176.8pt;mso-position-horizontal-relative:char;mso-position-vertical-relative:line" coordorigin="1050,2875" coordsize="7468,3536">
            <o:lock v:ext="edit" aspectratio="t"/>
            <v:shape id="_x0000_s1420" type="#_x0000_t75" style="position:absolute;left:1050;top:2875;width:7468;height:3536" o:preferrelative="f" stroked="t" strokeweight=".25pt">
              <v:fill o:detectmouseclick="t"/>
              <v:path o:extrusionok="t" o:connecttype="none"/>
              <o:lock v:ext="edit" text="t"/>
            </v:shape>
            <v:shape id="_x0000_s1421" type="#_x0000_t202" style="position:absolute;left:1690;top:3533;width:803;height:347" stroked="f">
              <v:textbox>
                <w:txbxContent>
                  <w:p w:rsidR="0013082F" w:rsidRPr="0043480D" w:rsidRDefault="0013082F" w:rsidP="00B87DB7">
                    <w:pPr>
                      <w:rPr>
                        <w:sz w:val="20"/>
                        <w:szCs w:val="20"/>
                      </w:rPr>
                    </w:pPr>
                    <w:r>
                      <w:rPr>
                        <w:sz w:val="20"/>
                        <w:szCs w:val="20"/>
                      </w:rPr>
                      <w:t>T1</w:t>
                    </w:r>
                  </w:p>
                </w:txbxContent>
              </v:textbox>
            </v:shape>
            <v:shape id="_x0000_s1422" type="#_x0000_t202" style="position:absolute;left:1288;top:4848;width:2955;height:564" stroked="f">
              <v:textbox>
                <w:txbxContent>
                  <w:p w:rsidR="0013082F" w:rsidRPr="0043480D" w:rsidRDefault="0013082F" w:rsidP="00B87DB7">
                    <w:pPr>
                      <w:rPr>
                        <w:sz w:val="20"/>
                        <w:szCs w:val="20"/>
                      </w:rPr>
                    </w:pPr>
                    <w:r w:rsidRPr="0043480D">
                      <w:rPr>
                        <w:sz w:val="20"/>
                        <w:szCs w:val="20"/>
                      </w:rPr>
                      <w:t>T2</w:t>
                    </w:r>
                    <w:r>
                      <w:rPr>
                        <w:sz w:val="20"/>
                        <w:szCs w:val="20"/>
                      </w:rPr>
                      <w:t xml:space="preserve">                                     T3</w:t>
                    </w:r>
                  </w:p>
                </w:txbxContent>
              </v:textbox>
            </v:shape>
            <v:shape id="_x0000_s1423" type="#_x0000_t202" style="position:absolute;left:1443;top:5514;width:2565;height:374" stroked="f">
              <v:textbox>
                <w:txbxContent>
                  <w:p w:rsidR="0013082F" w:rsidRPr="0043480D" w:rsidRDefault="0013082F" w:rsidP="00B87DB7">
                    <w:pPr>
                      <w:rPr>
                        <w:sz w:val="20"/>
                        <w:szCs w:val="20"/>
                      </w:rPr>
                    </w:pPr>
                    <w:r w:rsidRPr="0043480D">
                      <w:rPr>
                        <w:sz w:val="20"/>
                        <w:szCs w:val="20"/>
                      </w:rPr>
                      <w:t>P</w:t>
                    </w:r>
                    <w:r>
                      <w:rPr>
                        <w:sz w:val="20"/>
                        <w:szCs w:val="20"/>
                      </w:rPr>
                      <w:t>3                               P4</w:t>
                    </w:r>
                  </w:p>
                </w:txbxContent>
              </v:textbox>
            </v:shape>
            <v:shape id="_x0000_s1424" type="#_x0000_t202" style="position:absolute;left:1847;top:4126;width:566;height:320" stroked="f">
              <v:textbox>
                <w:txbxContent>
                  <w:p w:rsidR="0013082F" w:rsidRPr="00C60ADC" w:rsidRDefault="0013082F" w:rsidP="00B87DB7">
                    <w:pPr>
                      <w:rPr>
                        <w:sz w:val="20"/>
                        <w:szCs w:val="20"/>
                      </w:rPr>
                    </w:pPr>
                    <w:r>
                      <w:rPr>
                        <w:sz w:val="20"/>
                        <w:szCs w:val="20"/>
                      </w:rPr>
                      <w:t>P2</w:t>
                    </w:r>
                  </w:p>
                </w:txbxContent>
              </v:textbox>
            </v:shape>
            <v:shape id="_x0000_s1425" type="#_x0000_t202" style="position:absolute;left:1808;top:2967;width:566;height:452" stroked="f">
              <v:textbox>
                <w:txbxContent>
                  <w:p w:rsidR="0013082F" w:rsidRPr="00C60ADC" w:rsidRDefault="0013082F" w:rsidP="00B87DB7">
                    <w:pPr>
                      <w:rPr>
                        <w:sz w:val="20"/>
                        <w:szCs w:val="20"/>
                      </w:rPr>
                    </w:pPr>
                    <w:r w:rsidRPr="00C60ADC">
                      <w:rPr>
                        <w:sz w:val="20"/>
                        <w:szCs w:val="20"/>
                      </w:rPr>
                      <w:t>P1</w:t>
                    </w:r>
                  </w:p>
                </w:txbxContent>
              </v:textbox>
            </v:shape>
            <v:oval id="_x0000_s1426" style="position:absolute;left:2231;top:2954;width:426;height:374"/>
            <v:oval id="_x0000_s1427" style="position:absolute;left:2246;top:4126;width:426;height:375"/>
            <v:oval id="_x0000_s1428" style="position:absolute;left:1870;top:5501;width:426;height:374"/>
            <v:oval id="_x0000_s1429" style="position:absolute;left:2864;top:5488;width:426;height:374"/>
            <v:rect id="_x0000_s1430" style="position:absolute;left:2116;top:3638;width:664;height:144" fillcolor="black [3213]"/>
            <v:rect id="_x0000_s1431" style="position:absolute;left:1753;top:4932;width:664;height:143" fillcolor="black [3213]"/>
            <v:rect id="_x0000_s1432" style="position:absolute;left:2726;top:4919;width:664;height:144" fillcolor="black [3213]"/>
            <v:shape id="_x0000_s1433" type="#_x0000_t32" style="position:absolute;left:2444;top:3328;width:4;height:310" o:connectortype="straight">
              <v:stroke endarrow="block"/>
            </v:shape>
            <v:shape id="_x0000_s1434" type="#_x0000_t32" style="position:absolute;left:2448;top:3782;width:11;height:344" o:connectortype="straight">
              <v:stroke endarrow="block"/>
            </v:shape>
            <v:shape id="_x0000_s1435" type="#_x0000_t32" style="position:absolute;left:2085;top:4446;width:223;height:486;flip:x" o:connectortype="straight">
              <v:stroke endarrow="block"/>
            </v:shape>
            <v:shape id="_x0000_s1436" type="#_x0000_t32" style="position:absolute;left:2610;top:4446;width:448;height:473" o:connectortype="straight">
              <v:stroke endarrow="block"/>
            </v:shape>
            <v:shape id="_x0000_s1437" type="#_x0000_t32" style="position:absolute;left:2083;top:5075;width:2;height:426;flip:x" o:connectortype="straight">
              <v:stroke endarrow="block"/>
            </v:shape>
            <v:shape id="_x0000_s1438" type="#_x0000_t32" style="position:absolute;left:3058;top:5063;width:19;height:425" o:connectortype="straight">
              <v:stroke endarrow="block"/>
            </v:shape>
            <v:shape id="_x0000_s1439" type="#_x0000_t202" style="position:absolute;left:4594;top:2967;width:3569;height:2806" stroked="f">
              <v:textbox>
                <w:txbxContent>
                  <w:p w:rsidR="0013082F" w:rsidRDefault="004B6192" w:rsidP="00B87DB7">
                    <w:pPr>
                      <w:rPr>
                        <w:rFonts w:asciiTheme="minorHAnsi" w:eastAsiaTheme="minorEastAsia" w:hAnsiTheme="minorHAnsi"/>
                      </w:rPr>
                    </w:pPr>
                    <m:oMath>
                      <m:sSub>
                        <m:sSubPr>
                          <m:ctrlPr>
                            <w:rPr>
                              <w:rFonts w:ascii="Cambria Math" w:hAnsi="Cambria Math"/>
                              <w:i/>
                            </w:rPr>
                          </m:ctrlPr>
                        </m:sSubPr>
                        <m:e>
                          <m:r>
                            <w:rPr>
                              <w:rFonts w:ascii="Cambria Math" w:hAnsi="Cambria Math"/>
                            </w:rPr>
                            <m:t>M</m:t>
                          </m:r>
                        </m:e>
                        <m:sub>
                          <m:r>
                            <w:rPr>
                              <w:rFonts w:ascii="Cambria Math" w:hAnsi="Cambria Math"/>
                            </w:rPr>
                            <m:t>0</m:t>
                          </m:r>
                        </m:sub>
                      </m:sSub>
                      <m:r>
                        <w:rPr>
                          <w:rFonts w:ascii="Cambria Math" w:hAnsi="Cambria Math"/>
                          <w:vertAlign w:val="subscript"/>
                        </w:rPr>
                        <m:t>=</m:t>
                      </m:r>
                      <m:r>
                        <w:rPr>
                          <w:rFonts w:ascii="Cambria Math" w:hAnsi="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1</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eqArr>
                        </m:e>
                      </m:d>
                      <m:r>
                        <w:rPr>
                          <w:rFonts w:ascii="Cambria Math" w:hAnsi="Cambria Math"/>
                        </w:rPr>
                        <m:t xml:space="preserve"> </m:t>
                      </m:r>
                    </m:oMath>
                    <w:r w:rsidR="0013082F">
                      <w:rPr>
                        <w:rFonts w:asciiTheme="minorHAnsi" w:eastAsiaTheme="minorEastAsia" w:hAnsiTheme="minorHAnsi"/>
                      </w:rPr>
                      <w:t xml:space="preserve">                 </w:t>
                    </w:r>
                    <m:oMath>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vertAlign w:val="subscript"/>
                        </w:rPr>
                        <m:t>=</m:t>
                      </m:r>
                      <m:r>
                        <w:rPr>
                          <w:rFonts w:ascii="Cambria Math" w:hAnsi="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1</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eqArr>
                        </m:e>
                      </m:d>
                      <m:r>
                        <w:rPr>
                          <w:rFonts w:ascii="Cambria Math" w:hAnsi="Cambria Math"/>
                        </w:rPr>
                        <m:t xml:space="preserve"> </m:t>
                      </m:r>
                    </m:oMath>
                  </w:p>
                  <w:p w:rsidR="0013082F" w:rsidRPr="0043480D" w:rsidRDefault="004B6192" w:rsidP="00B87DB7">
                    <w:pPr>
                      <w:rPr>
                        <w:oMath/>
                        <w:rFonts w:ascii="Cambria Math" w:hAnsi="Cambria Math"/>
                      </w:rPr>
                    </w:pPr>
                    <m:oMath>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vertAlign w:val="subscript"/>
                        </w:rPr>
                        <m:t>=</m:t>
                      </m:r>
                      <m:r>
                        <w:rPr>
                          <w:rFonts w:ascii="Cambria Math" w:hAnsi="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0</m:t>
                              </m:r>
                            </m:e>
                          </m:eqArr>
                        </m:e>
                      </m:d>
                      <m:r>
                        <w:rPr>
                          <w:rFonts w:ascii="Cambria Math" w:hAnsi="Cambria Math"/>
                        </w:rPr>
                        <m:t xml:space="preserve"> </m:t>
                      </m:r>
                    </m:oMath>
                    <w:r w:rsidR="0013082F">
                      <w:rPr>
                        <w:rFonts w:asciiTheme="minorHAnsi" w:eastAsiaTheme="minorEastAsia" w:hAnsiTheme="minorHAnsi"/>
                      </w:rPr>
                      <w:t xml:space="preserve">                 </w:t>
                    </w:r>
                    <m:oMath>
                      <m:sSub>
                        <m:sSubPr>
                          <m:ctrlPr>
                            <w:rPr>
                              <w:rFonts w:ascii="Cambria Math" w:hAnsi="Cambria Math"/>
                              <w:i/>
                            </w:rPr>
                          </m:ctrlPr>
                        </m:sSubPr>
                        <m:e>
                          <m:r>
                            <w:rPr>
                              <w:rFonts w:ascii="Cambria Math" w:hAnsi="Cambria Math"/>
                            </w:rPr>
                            <m:t>M</m:t>
                          </m:r>
                        </m:e>
                        <m:sub>
                          <m:r>
                            <w:rPr>
                              <w:rFonts w:ascii="Cambria Math" w:hAnsi="Cambria Math"/>
                            </w:rPr>
                            <m:t>3</m:t>
                          </m:r>
                        </m:sub>
                      </m:sSub>
                      <m:r>
                        <w:rPr>
                          <w:rFonts w:ascii="Cambria Math" w:hAnsi="Cambria Math"/>
                          <w:vertAlign w:val="subscript"/>
                        </w:rPr>
                        <m:t>=</m:t>
                      </m:r>
                      <m:r>
                        <w:rPr>
                          <w:rFonts w:ascii="Cambria Math" w:hAnsi="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e>
                          </m:eqArr>
                        </m:e>
                      </m:d>
                      <m:r>
                        <w:rPr>
                          <w:rFonts w:ascii="Cambria Math" w:hAnsi="Cambria Math"/>
                        </w:rPr>
                        <m:t xml:space="preserve"> </m:t>
                      </m:r>
                    </m:oMath>
                  </w:p>
                </w:txbxContent>
              </v:textbox>
            </v:shape>
            <v:oval id="_x0000_s1440" style="position:absolute;left:2378;top:3075;width:100;height:143" fillcolor="black [3213]"/>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B47716">
        <w:rPr>
          <w:b/>
          <w:bCs/>
          <w:u w:val="single"/>
        </w:rPr>
        <w:t>7</w:t>
      </w:r>
      <w:r w:rsidRPr="00B47716">
        <w:rPr>
          <w:b/>
          <w:bCs/>
        </w:rPr>
        <w:t> :</w:t>
      </w:r>
      <w:r>
        <w:t xml:space="preserve"> Marquages accessibles d’un RDP.</w:t>
      </w:r>
    </w:p>
    <w:p w:rsidR="00B87DB7" w:rsidRDefault="00B87DB7" w:rsidP="00B87DB7">
      <w:pPr>
        <w:pStyle w:val="Titre2"/>
      </w:pPr>
      <w:bookmarkStart w:id="38" w:name="_Toc358922150"/>
      <w:r>
        <w:t xml:space="preserve">2.5-   </w:t>
      </w:r>
      <w:r w:rsidRPr="00545D74">
        <w:rPr>
          <w:u w:val="single"/>
        </w:rPr>
        <w:t>Graphe de marquage</w:t>
      </w:r>
      <w:r>
        <w:t> :</w:t>
      </w:r>
      <w:bookmarkEnd w:id="38"/>
    </w:p>
    <w:p w:rsidR="00B87DB7" w:rsidRPr="00AB4E96" w:rsidRDefault="00B87DB7" w:rsidP="0013082F">
      <w:pPr>
        <w:ind w:firstLine="708"/>
        <w:jc w:val="mediumKashida"/>
      </w:pPr>
      <w:r>
        <w:t>Un graphe de marquage est un graphe dont chaque sommet correspond à un marquage accessible et dont chaque arc correspond au franchissement d’une transition permettant de passer d’un marquage à l’autre. On utilise ce graphe quand le nombre de marquages accessibles est fini et le réseau borné [BOU 07]. Ci-dessous, le graphe de marquage du réseau de Pétri précédent :</w:t>
      </w:r>
    </w:p>
    <w:p w:rsidR="00B87DB7" w:rsidRDefault="004B6192" w:rsidP="00B87DB7">
      <w:pPr>
        <w:ind w:firstLine="708"/>
        <w:jc w:val="center"/>
      </w:pPr>
      <w:r>
        <w:pict>
          <v:group id="_x0000_s1411" editas="canvas" style="width:243.1pt;height:138.4pt;mso-position-horizontal-relative:char;mso-position-vertical-relative:line" coordorigin="3099,1640" coordsize="4862,2768">
            <o:lock v:ext="edit" aspectratio="t"/>
            <v:shape id="_x0000_s1412" type="#_x0000_t75" style="position:absolute;left:3099;top:1640;width:4862;height:2768" o:preferrelative="f" stroked="t" strokeweight=".25pt">
              <v:fill o:detectmouseclick="t"/>
              <v:path o:extrusionok="t" o:connecttype="none"/>
              <o:lock v:ext="edit" text="t"/>
            </v:shape>
            <v:shape id="_x0000_s1413" type="#_x0000_t202" style="position:absolute;left:3706;top:2266;width:677;height:1390" stroked="f">
              <v:textbox>
                <w:txbxContent>
                  <w:p w:rsidR="0013082F" w:rsidRDefault="004B6192" w:rsidP="00B87DB7">
                    <m:oMathPara>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1</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eqArr>
                          </m:e>
                        </m:d>
                      </m:oMath>
                    </m:oMathPara>
                  </w:p>
                </w:txbxContent>
              </v:textbox>
            </v:shape>
            <v:shape id="_x0000_s1414" type="#_x0000_t202" style="position:absolute;left:5279;top:2316;width:663;height:1301" stroked="f">
              <v:textbox>
                <w:txbxContent>
                  <w:p w:rsidR="0013082F" w:rsidRDefault="004B6192" w:rsidP="00B87DB7">
                    <m:oMathPara>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1</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eqArr>
                          </m:e>
                        </m:d>
                      </m:oMath>
                    </m:oMathPara>
                  </w:p>
                </w:txbxContent>
              </v:textbox>
            </v:shape>
            <v:shape id="_x0000_s1415" type="#_x0000_t202" style="position:absolute;left:6799;top:1640;width:702;height:2768" stroked="f">
              <v:textbox>
                <w:txbxContent>
                  <w:p w:rsidR="0013082F" w:rsidRPr="004850A9" w:rsidRDefault="004B6192" w:rsidP="00B87DB7">
                    <w:pPr>
                      <w:ind w:firstLine="708"/>
                      <w:jc w:val="mediumKashida"/>
                      <w:rPr>
                        <w:rFonts w:asciiTheme="majorBidi" w:eastAsiaTheme="minorEastAsia" w:hAnsiTheme="majorBidi" w:cstheme="majorBidi"/>
                      </w:rPr>
                    </w:pPr>
                    <m:oMathPara>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0</m:t>
                                </m:r>
                              </m:e>
                            </m:eqArr>
                          </m:e>
                        </m:d>
                        <m:r>
                          <w:rPr>
                            <w:rFonts w:ascii="Cambria Math" w:hAnsi="Cambria Math"/>
                          </w:rPr>
                          <m:t xml:space="preserve">  </m:t>
                        </m:r>
                      </m:oMath>
                    </m:oMathPara>
                  </w:p>
                  <w:p w:rsidR="0013082F" w:rsidRDefault="004B6192" w:rsidP="00B87DB7">
                    <m:oMathPara>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e>
                            </m:eqArr>
                          </m:e>
                        </m:d>
                      </m:oMath>
                    </m:oMathPara>
                  </w:p>
                </w:txbxContent>
              </v:textbox>
            </v:shape>
            <v:shape id="_x0000_s1416" type="#_x0000_t32" style="position:absolute;left:4383;top:2961;width:896;height:6" o:connectortype="straight">
              <v:stroke endarrow="block"/>
            </v:shape>
            <v:shape id="_x0000_s1417" type="#_x0000_t32" style="position:absolute;left:5942;top:2266;width:745;height:701;flip:y" o:connectortype="straight">
              <v:stroke endarrow="block"/>
            </v:shape>
            <v:shape id="_x0000_s1418" type="#_x0000_t32" style="position:absolute;left:5942;top:2967;width:745;height:650" o:connectortype="straight">
              <v:stroke endarrow="block"/>
            </v:shape>
            <w10:wrap type="none"/>
            <w10:anchorlock/>
          </v:group>
        </w:pict>
      </w:r>
    </w:p>
    <w:p w:rsidR="00B87DB7" w:rsidRDefault="00B87DB7" w:rsidP="00B87DB7">
      <w:pPr>
        <w:ind w:firstLine="708"/>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5025B8">
        <w:rPr>
          <w:b/>
          <w:bCs/>
          <w:u w:val="single"/>
        </w:rPr>
        <w:t>8</w:t>
      </w:r>
      <w:r w:rsidRPr="005025B8">
        <w:rPr>
          <w:b/>
          <w:bCs/>
        </w:rPr>
        <w:t> :</w:t>
      </w:r>
      <w:r>
        <w:t xml:space="preserve"> Graphe de tous les marquages accessibles d’un RDP.</w:t>
      </w:r>
    </w:p>
    <w:p w:rsidR="00B87DB7" w:rsidRPr="005E25AE" w:rsidRDefault="00B87DB7" w:rsidP="0013082F">
      <w:pPr>
        <w:ind w:firstLine="360"/>
        <w:jc w:val="mediumKashida"/>
      </w:pPr>
      <w:r w:rsidRPr="005E25AE">
        <w:t>Pour étudier les propriétés d’un réseau, il peut être commode de construire son graphe des marquages accessibles. Deux situations peuvent alors se présenter [ELM 10]:</w:t>
      </w:r>
    </w:p>
    <w:p w:rsidR="00B87DB7" w:rsidRDefault="00B87DB7" w:rsidP="00361B37">
      <w:pPr>
        <w:pStyle w:val="Paragraphedeliste"/>
        <w:numPr>
          <w:ilvl w:val="0"/>
          <w:numId w:val="28"/>
        </w:numPr>
        <w:jc w:val="mediumKashida"/>
      </w:pPr>
      <w:r>
        <w:t>Le graphe est fini. C’est la situation la plus favorable car dans ce cas toutes les propriétés peuvent être déduites simplement par inspection de celui-ci. Nous avons déjà vu plusieurs exemples de cette utilisation.</w:t>
      </w:r>
    </w:p>
    <w:p w:rsidR="00B87DB7" w:rsidRPr="000F08F4" w:rsidRDefault="00B87DB7" w:rsidP="00361B37">
      <w:pPr>
        <w:pStyle w:val="Paragraphedeliste"/>
        <w:numPr>
          <w:ilvl w:val="0"/>
          <w:numId w:val="28"/>
        </w:numPr>
        <w:jc w:val="mediumKashida"/>
      </w:pPr>
      <w:r>
        <w:t xml:space="preserve">Le graphe est infini. Dans ce cas, on construit un autre graphe appelé « graphe de couverture » permettant de déduire certaines propriétés. On peut également passé par un arbre de couverture. Pour construire l’arbre ou le graphe de couverture, on utilise un symbole </w:t>
      </w:r>
      <w:r w:rsidRPr="007E6889">
        <w:rPr>
          <w:rFonts w:ascii="Cambria Math" w:hAnsi="Cambria Math"/>
          <w:b/>
          <w:bCs/>
        </w:rPr>
        <w:t>ω</w:t>
      </w:r>
      <w:r>
        <w:t xml:space="preserve"> qui peut être considéré comme représentant une quantité arbitrairement grande de jetons (marquages), autrement dit, une infinité : </w:t>
      </w:r>
      <m:oMath>
        <m:r>
          <w:rPr>
            <w:rFonts w:ascii="Cambria Math" w:hAnsi="Cambria Math"/>
          </w:rPr>
          <m:t>∀ n</m:t>
        </m:r>
        <m:r>
          <m:rPr>
            <m:scr m:val="double-struck"/>
          </m:rPr>
          <w:rPr>
            <w:rFonts w:ascii="Cambria Math" w:hAnsi="Cambria Math"/>
          </w:rPr>
          <m:t xml:space="preserve"> ∈ N</m:t>
        </m:r>
      </m:oMath>
      <w:r>
        <w:rPr>
          <w:rFonts w:eastAsiaTheme="minorEastAsia"/>
        </w:rPr>
        <w:t>, on a :</w:t>
      </w:r>
    </w:p>
    <w:p w:rsidR="00B87DB7" w:rsidRPr="000F08F4" w:rsidRDefault="00B87DB7" w:rsidP="00B87DB7">
      <w:pPr>
        <w:pStyle w:val="Paragraphedeliste"/>
        <w:rPr>
          <w:rFonts w:eastAsiaTheme="minorEastAsia"/>
        </w:rPr>
      </w:pPr>
      <m:oMathPara>
        <m:oMath>
          <m:r>
            <w:rPr>
              <w:rFonts w:ascii="Cambria Math" w:eastAsiaTheme="minorEastAsia" w:hAnsi="Cambria Math"/>
            </w:rPr>
            <m:t>ω+n=ω   ,  ω-n=ω   ,  n&lt;ω   ,  ω≤ω</m:t>
          </m:r>
        </m:oMath>
      </m:oMathPara>
    </w:p>
    <w:p w:rsidR="00B87DB7" w:rsidRPr="000F08F4" w:rsidRDefault="00B87DB7" w:rsidP="00B87DB7">
      <w:pPr>
        <w:pStyle w:val="Paragraphedeliste"/>
        <w:rPr>
          <w:rFonts w:eastAsiaTheme="minorEastAsia"/>
        </w:rPr>
      </w:pPr>
    </w:p>
    <w:p w:rsidR="00B87DB7" w:rsidRDefault="00B87DB7" w:rsidP="00B87DB7">
      <w:pPr>
        <w:pStyle w:val="Paragraphedeliste"/>
      </w:pPr>
      <w:r>
        <w:t>Par exemple :</w:t>
      </w:r>
    </w:p>
    <w:p w:rsidR="00B87DB7" w:rsidRDefault="004B6192" w:rsidP="00B87DB7">
      <w:pPr>
        <w:pStyle w:val="Paragraphedeliste"/>
        <w:jc w:val="center"/>
      </w:pPr>
      <w:r>
        <w:pict>
          <v:group id="_x0000_s1403" editas="canvas" style="width:172.2pt;height:59.35pt;mso-position-horizontal-relative:char;mso-position-vertical-relative:line" coordorigin="2144,1424" coordsize="3444,1187">
            <o:lock v:ext="edit" aspectratio="t"/>
            <v:shape id="_x0000_s1404" type="#_x0000_t75" style="position:absolute;left:2144;top:1424;width:3444;height:1187" o:preferrelative="f">
              <v:fill o:detectmouseclick="t"/>
              <v:path o:extrusionok="t" o:connecttype="none"/>
              <o:lock v:ext="edit" text="t"/>
            </v:shape>
            <v:shape id="_x0000_s1405" type="#_x0000_t202" style="position:absolute;left:2651;top:2235;width:2830;height:376" stroked="f">
              <v:textbox>
                <w:txbxContent>
                  <w:p w:rsidR="0013082F" w:rsidRPr="007E6889" w:rsidRDefault="0013082F" w:rsidP="00B87DB7">
                    <w:pPr>
                      <w:rPr>
                        <w:sz w:val="20"/>
                        <w:szCs w:val="20"/>
                      </w:rPr>
                    </w:pPr>
                    <w:r w:rsidRPr="007E6889">
                      <w:rPr>
                        <w:sz w:val="20"/>
                        <w:szCs w:val="20"/>
                      </w:rPr>
                      <w:t xml:space="preserve">T1           </w:t>
                    </w:r>
                    <w:r>
                      <w:rPr>
                        <w:sz w:val="20"/>
                        <w:szCs w:val="20"/>
                      </w:rPr>
                      <w:t xml:space="preserve">     </w:t>
                    </w:r>
                    <w:r w:rsidRPr="007E6889">
                      <w:rPr>
                        <w:sz w:val="20"/>
                        <w:szCs w:val="20"/>
                      </w:rPr>
                      <w:t xml:space="preserve">P1              </w:t>
                    </w:r>
                    <w:r>
                      <w:rPr>
                        <w:sz w:val="20"/>
                        <w:szCs w:val="20"/>
                      </w:rPr>
                      <w:t xml:space="preserve">  </w:t>
                    </w:r>
                    <w:r w:rsidRPr="007E6889">
                      <w:rPr>
                        <w:sz w:val="20"/>
                        <w:szCs w:val="20"/>
                      </w:rPr>
                      <w:t xml:space="preserve">  T2</w:t>
                    </w:r>
                  </w:p>
                </w:txbxContent>
              </v:textbox>
            </v:shape>
            <v:rect id="_x0000_s1406" style="position:absolute;left:2822;top:1672;width:144;height:589" fillcolor="black [3213]"/>
            <v:rect id="_x0000_s1407" style="position:absolute;left:4915;top:1677;width:143;height:589" fillcolor="black [3213]"/>
            <v:oval id="_x0000_s1408" style="position:absolute;left:3671;top:1770;width:388;height:400"/>
            <v:shape id="_x0000_s1409" type="#_x0000_t32" style="position:absolute;left:2966;top:1967;width:705;height:3" o:connectortype="straight">
              <v:stroke endarrow="block"/>
            </v:shape>
            <v:shape id="_x0000_s1410" type="#_x0000_t32" style="position:absolute;left:4059;top:1970;width:856;height:2" o:connectortype="straight">
              <v:stroke endarrow="block"/>
            </v:shape>
            <w10:wrap type="none"/>
            <w10:anchorlock/>
          </v:group>
        </w:pict>
      </w:r>
    </w:p>
    <w:p w:rsidR="00B87DB7" w:rsidRDefault="00B87DB7" w:rsidP="00B87DB7">
      <w:pPr>
        <w:jc w:val="mediumKashida"/>
      </w:pPr>
      <w:r>
        <w:t xml:space="preserve">T1 est une transition source franchissable un nombre infini de fois, d’où le recours au graphe de couverture. </w:t>
      </w:r>
    </w:p>
    <w:p w:rsidR="00B87DB7" w:rsidRDefault="00B87DB7" w:rsidP="00B87DB7">
      <w:pPr>
        <w:ind w:firstLine="708"/>
        <w:jc w:val="mediumKashida"/>
      </w:pPr>
      <w:r>
        <w:t xml:space="preserve">Notons que le symbole </w:t>
      </w:r>
      <w:r w:rsidRPr="00961D83">
        <w:rPr>
          <w:rFonts w:ascii="Cambria Math" w:hAnsi="Cambria Math"/>
          <w:b/>
          <w:bCs/>
        </w:rPr>
        <w:t>ω</w:t>
      </w:r>
      <w:r>
        <w:t xml:space="preserve"> correspond à une perte d’information. D’une manière générale, le graphe de couverture ne permet pas de répondre à des questions concernant [SCO 06] :</w:t>
      </w:r>
    </w:p>
    <w:p w:rsidR="00B87DB7" w:rsidRDefault="00B87DB7" w:rsidP="00361B37">
      <w:pPr>
        <w:pStyle w:val="Paragraphedeliste"/>
        <w:numPr>
          <w:ilvl w:val="0"/>
          <w:numId w:val="29"/>
        </w:numPr>
        <w:jc w:val="mediumKashida"/>
      </w:pPr>
      <w:r w:rsidRPr="00961D83">
        <w:lastRenderedPageBreak/>
        <w:t>l’accessibilité d’un marquage</w:t>
      </w:r>
      <w:r>
        <w:t>.</w:t>
      </w:r>
    </w:p>
    <w:p w:rsidR="00B87DB7" w:rsidRPr="00630739" w:rsidRDefault="00B87DB7" w:rsidP="00361B37">
      <w:pPr>
        <w:pStyle w:val="Paragraphedeliste"/>
        <w:numPr>
          <w:ilvl w:val="0"/>
          <w:numId w:val="29"/>
        </w:numPr>
        <w:jc w:val="mediumKashida"/>
      </w:pPr>
      <w:r w:rsidRPr="00961D83">
        <w:t>la vivacité du réseau</w:t>
      </w:r>
      <w:r>
        <w:t>.</w:t>
      </w:r>
    </w:p>
    <w:p w:rsidR="00B87DB7" w:rsidRPr="00AB4E96" w:rsidRDefault="00B87DB7" w:rsidP="00B87DB7">
      <w:pPr>
        <w:pStyle w:val="Titre2"/>
      </w:pPr>
      <w:bookmarkStart w:id="39" w:name="_Toc358922151"/>
      <w:r>
        <w:t xml:space="preserve">2.6-   </w:t>
      </w:r>
      <w:r w:rsidRPr="00545D74">
        <w:rPr>
          <w:u w:val="single"/>
        </w:rPr>
        <w:t>Représentation matricielle</w:t>
      </w:r>
      <w:r>
        <w:t> :</w:t>
      </w:r>
      <w:bookmarkEnd w:id="39"/>
    </w:p>
    <w:p w:rsidR="00B87DB7" w:rsidRDefault="00B87DB7" w:rsidP="00B87DB7">
      <w:pPr>
        <w:jc w:val="mediumKashida"/>
        <w:rPr>
          <w:rFonts w:asciiTheme="majorBidi" w:hAnsiTheme="majorBidi" w:cstheme="majorBidi"/>
          <w:szCs w:val="24"/>
        </w:rPr>
      </w:pPr>
      <w:r>
        <w:rPr>
          <w:rFonts w:asciiTheme="majorBidi" w:hAnsiTheme="majorBidi" w:cstheme="majorBidi"/>
          <w:szCs w:val="24"/>
        </w:rPr>
        <w:t>Soit un réseau de Pétri R = (P, T) tels que P = {P</w:t>
      </w:r>
      <w:r w:rsidRPr="00666B72">
        <w:rPr>
          <w:rFonts w:asciiTheme="majorBidi" w:hAnsiTheme="majorBidi" w:cstheme="majorBidi"/>
          <w:szCs w:val="24"/>
          <w:vertAlign w:val="subscript"/>
        </w:rPr>
        <w:t>1</w:t>
      </w:r>
      <w:r>
        <w:rPr>
          <w:rFonts w:asciiTheme="majorBidi" w:hAnsiTheme="majorBidi" w:cstheme="majorBidi"/>
          <w:szCs w:val="24"/>
        </w:rPr>
        <w:t>, P</w:t>
      </w:r>
      <w:r w:rsidRPr="00666B72">
        <w:rPr>
          <w:rFonts w:asciiTheme="majorBidi" w:hAnsiTheme="majorBidi" w:cstheme="majorBidi"/>
          <w:szCs w:val="24"/>
          <w:vertAlign w:val="subscript"/>
        </w:rPr>
        <w:t>2</w:t>
      </w:r>
      <w:r>
        <w:rPr>
          <w:rFonts w:asciiTheme="majorBidi" w:hAnsiTheme="majorBidi" w:cstheme="majorBidi"/>
          <w:szCs w:val="24"/>
        </w:rPr>
        <w:t>, …, P</w:t>
      </w:r>
      <w:r w:rsidRPr="00666B72">
        <w:rPr>
          <w:rFonts w:asciiTheme="majorBidi" w:hAnsiTheme="majorBidi" w:cstheme="majorBidi"/>
          <w:szCs w:val="24"/>
          <w:vertAlign w:val="subscript"/>
        </w:rPr>
        <w:t>m</w:t>
      </w:r>
      <w:r>
        <w:rPr>
          <w:rFonts w:asciiTheme="majorBidi" w:hAnsiTheme="majorBidi" w:cstheme="majorBidi"/>
          <w:szCs w:val="24"/>
        </w:rPr>
        <w:t>} les places (états) du graphe, T={T</w:t>
      </w:r>
      <w:r w:rsidRPr="00666B72">
        <w:rPr>
          <w:rFonts w:asciiTheme="majorBidi" w:hAnsiTheme="majorBidi" w:cstheme="majorBidi"/>
          <w:szCs w:val="24"/>
          <w:vertAlign w:val="subscript"/>
        </w:rPr>
        <w:t>1</w:t>
      </w:r>
      <w:r>
        <w:rPr>
          <w:rFonts w:asciiTheme="majorBidi" w:hAnsiTheme="majorBidi" w:cstheme="majorBidi"/>
          <w:szCs w:val="24"/>
        </w:rPr>
        <w:t>, T</w:t>
      </w:r>
      <w:r w:rsidRPr="00666B72">
        <w:rPr>
          <w:rFonts w:asciiTheme="majorBidi" w:hAnsiTheme="majorBidi" w:cstheme="majorBidi"/>
          <w:szCs w:val="24"/>
          <w:vertAlign w:val="subscript"/>
        </w:rPr>
        <w:t>2</w:t>
      </w:r>
      <w:r>
        <w:rPr>
          <w:rFonts w:asciiTheme="majorBidi" w:hAnsiTheme="majorBidi" w:cstheme="majorBidi"/>
          <w:szCs w:val="24"/>
        </w:rPr>
        <w:t>, …, T</w:t>
      </w:r>
      <w:r w:rsidRPr="00666B72">
        <w:rPr>
          <w:rFonts w:asciiTheme="majorBidi" w:hAnsiTheme="majorBidi" w:cstheme="majorBidi"/>
          <w:szCs w:val="24"/>
          <w:vertAlign w:val="subscript"/>
        </w:rPr>
        <w:t>n</w:t>
      </w:r>
      <w:r>
        <w:rPr>
          <w:rFonts w:asciiTheme="majorBidi" w:hAnsiTheme="majorBidi" w:cstheme="majorBidi"/>
          <w:szCs w:val="24"/>
        </w:rPr>
        <w:t xml:space="preserve">} les transitions du graphe. </w:t>
      </w:r>
    </w:p>
    <w:p w:rsidR="00B87DB7" w:rsidRDefault="00B87DB7" w:rsidP="00B87DB7">
      <w:pPr>
        <w:jc w:val="mediumKashida"/>
        <w:rPr>
          <w:rFonts w:asciiTheme="majorBidi" w:hAnsiTheme="majorBidi" w:cstheme="majorBidi"/>
          <w:szCs w:val="24"/>
        </w:rPr>
      </w:pPr>
      <w:r>
        <w:rPr>
          <w:rFonts w:asciiTheme="majorBidi" w:hAnsiTheme="majorBidi" w:cstheme="majorBidi"/>
          <w:szCs w:val="24"/>
        </w:rPr>
        <w:t>On appelle matrice de pré-condition :</w:t>
      </w:r>
    </w:p>
    <w:p w:rsidR="00B87DB7" w:rsidRDefault="00B87DB7" w:rsidP="00B87DB7">
      <w:pPr>
        <w:jc w:val="mediumKashida"/>
        <w:rPr>
          <w:rFonts w:asciiTheme="majorBidi" w:hAnsiTheme="majorBidi" w:cstheme="majorBidi"/>
          <w:szCs w:val="24"/>
        </w:rPr>
      </w:pPr>
      <w:r>
        <w:rPr>
          <w:rFonts w:asciiTheme="majorBidi" w:hAnsiTheme="majorBidi" w:cstheme="majorBidi"/>
          <w:szCs w:val="24"/>
        </w:rPr>
        <w:t>Pré (P</w:t>
      </w:r>
      <w:r w:rsidRPr="005A4B17">
        <w:rPr>
          <w:rFonts w:asciiTheme="majorBidi" w:hAnsiTheme="majorBidi" w:cstheme="majorBidi"/>
          <w:szCs w:val="24"/>
          <w:vertAlign w:val="subscript"/>
        </w:rPr>
        <w:t>i</w:t>
      </w:r>
      <w:r>
        <w:rPr>
          <w:rFonts w:asciiTheme="majorBidi" w:hAnsiTheme="majorBidi" w:cstheme="majorBidi"/>
          <w:szCs w:val="24"/>
        </w:rPr>
        <w:t>, T</w:t>
      </w:r>
      <w:r w:rsidRPr="005A4B17">
        <w:rPr>
          <w:rFonts w:asciiTheme="majorBidi" w:hAnsiTheme="majorBidi" w:cstheme="majorBidi"/>
          <w:szCs w:val="24"/>
          <w:vertAlign w:val="subscript"/>
        </w:rPr>
        <w:t>j</w:t>
      </w:r>
      <w:r>
        <w:rPr>
          <w:rFonts w:asciiTheme="majorBidi" w:hAnsiTheme="majorBidi" w:cstheme="majorBidi"/>
          <w:szCs w:val="24"/>
        </w:rPr>
        <w:t>) c’est le poids k de l’arc reliant une place à une transition.</w:t>
      </w:r>
    </w:p>
    <w:p w:rsidR="00B87DB7" w:rsidRDefault="00B87DB7" w:rsidP="00B87DB7">
      <w:pPr>
        <w:jc w:val="mediumKashida"/>
        <w:rPr>
          <w:rFonts w:asciiTheme="majorBidi" w:hAnsiTheme="majorBidi" w:cstheme="majorBidi"/>
          <w:szCs w:val="24"/>
        </w:rPr>
      </w:pPr>
      <m:oMathPara>
        <m:oMath>
          <m:r>
            <w:rPr>
              <w:rFonts w:ascii="Cambria Math" w:hAnsi="Cambria Math" w:cstheme="majorBidi"/>
              <w:szCs w:val="24"/>
            </w:rPr>
            <m:t>pré (</m:t>
          </m:r>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i</m:t>
              </m:r>
            </m:sub>
          </m:sSub>
          <m:r>
            <w:rPr>
              <w:rFonts w:ascii="Cambria Math" w:hAnsi="Cambria Math" w:cstheme="majorBidi"/>
              <w:szCs w:val="24"/>
            </w:rPr>
            <m:t xml:space="preserve">, </m:t>
          </m:r>
          <m:sSub>
            <m:sSubPr>
              <m:ctrlPr>
                <w:rPr>
                  <w:rFonts w:ascii="Cambria Math" w:hAnsi="Cambria Math" w:cstheme="majorBidi"/>
                  <w:i/>
                  <w:szCs w:val="24"/>
                </w:rPr>
              </m:ctrlPr>
            </m:sSubPr>
            <m:e>
              <m:r>
                <w:rPr>
                  <w:rFonts w:ascii="Cambria Math" w:hAnsi="Cambria Math" w:cstheme="majorBidi"/>
                  <w:szCs w:val="24"/>
                </w:rPr>
                <m:t>T</m:t>
              </m:r>
            </m:e>
            <m:sub>
              <m:r>
                <w:rPr>
                  <w:rFonts w:ascii="Cambria Math" w:hAnsi="Cambria Math" w:cstheme="majorBidi"/>
                  <w:szCs w:val="24"/>
                </w:rPr>
                <m:t>j</m:t>
              </m:r>
            </m:sub>
          </m:sSub>
          <m:r>
            <w:rPr>
              <w:rFonts w:ascii="Cambria Math" w:hAnsi="Cambria Math" w:cstheme="majorBidi"/>
              <w:szCs w:val="24"/>
            </w:rPr>
            <m:t>)=</m:t>
          </m:r>
          <m:d>
            <m:dPr>
              <m:begChr m:val="{"/>
              <m:endChr m:val=""/>
              <m:ctrlPr>
                <w:rPr>
                  <w:rFonts w:ascii="Cambria Math" w:hAnsi="Cambria Math" w:cstheme="majorBidi"/>
                  <w:i/>
                  <w:szCs w:val="24"/>
                </w:rPr>
              </m:ctrlPr>
            </m:dPr>
            <m:e>
              <m:eqArr>
                <m:eqArrPr>
                  <m:ctrlPr>
                    <w:rPr>
                      <w:rFonts w:ascii="Cambria Math" w:hAnsi="Cambria Math" w:cstheme="majorBidi"/>
                      <w:i/>
                      <w:szCs w:val="24"/>
                    </w:rPr>
                  </m:ctrlPr>
                </m:eqArrPr>
                <m:e>
                  <m:r>
                    <w:rPr>
                      <w:rFonts w:ascii="Cambria Math" w:hAnsi="Cambria Math" w:cstheme="majorBidi"/>
                      <w:szCs w:val="24"/>
                    </w:rPr>
                    <m:t xml:space="preserve">k   Si </m:t>
                  </m:r>
                  <m:sSup>
                    <m:sSupPr>
                      <m:ctrlPr>
                        <w:rPr>
                          <w:rFonts w:ascii="Cambria Math" w:hAnsi="Cambria Math" w:cstheme="majorBidi"/>
                          <w:i/>
                          <w:szCs w:val="24"/>
                        </w:rPr>
                      </m:ctrlPr>
                    </m:sSupPr>
                    <m:e>
                      <m:r>
                        <w:rPr>
                          <w:rFonts w:ascii="Cambria Math" w:hAnsi="Cambria Math" w:cstheme="majorBidi"/>
                          <w:szCs w:val="24"/>
                        </w:rPr>
                        <m:t>l</m:t>
                      </m:r>
                    </m:e>
                    <m:sup>
                      <m:r>
                        <w:rPr>
                          <w:rFonts w:ascii="Cambria Math" w:hAnsi="Cambria Math" w:cstheme="majorBidi"/>
                          <w:szCs w:val="24"/>
                        </w:rPr>
                        <m:t>'</m:t>
                      </m:r>
                    </m:sup>
                  </m:sSup>
                  <m:r>
                    <w:rPr>
                      <w:rFonts w:ascii="Cambria Math" w:hAnsi="Cambria Math" w:cstheme="majorBidi"/>
                      <w:szCs w:val="24"/>
                    </w:rPr>
                    <m:t xml:space="preserve">arc </m:t>
                  </m:r>
                  <m:d>
                    <m:dPr>
                      <m:ctrlPr>
                        <w:rPr>
                          <w:rFonts w:ascii="Cambria Math" w:hAnsi="Cambria Math" w:cstheme="majorBidi"/>
                          <w:i/>
                          <w:szCs w:val="24"/>
                        </w:rPr>
                      </m:ctrlPr>
                    </m:dPr>
                    <m:e>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i</m:t>
                          </m:r>
                        </m:sub>
                      </m:sSub>
                      <m:r>
                        <w:rPr>
                          <w:rFonts w:ascii="Cambria Math" w:hAnsi="Cambria Math" w:cstheme="majorBidi"/>
                          <w:szCs w:val="24"/>
                        </w:rPr>
                        <m:t xml:space="preserve">, </m:t>
                      </m:r>
                      <m:sSub>
                        <m:sSubPr>
                          <m:ctrlPr>
                            <w:rPr>
                              <w:rFonts w:ascii="Cambria Math" w:hAnsi="Cambria Math" w:cstheme="majorBidi"/>
                              <w:i/>
                              <w:szCs w:val="24"/>
                            </w:rPr>
                          </m:ctrlPr>
                        </m:sSubPr>
                        <m:e>
                          <m:r>
                            <w:rPr>
                              <w:rFonts w:ascii="Cambria Math" w:hAnsi="Cambria Math" w:cstheme="majorBidi"/>
                              <w:szCs w:val="24"/>
                            </w:rPr>
                            <m:t>T</m:t>
                          </m:r>
                        </m:e>
                        <m:sub>
                          <m:r>
                            <w:rPr>
                              <w:rFonts w:ascii="Cambria Math" w:hAnsi="Cambria Math" w:cstheme="majorBidi"/>
                              <w:szCs w:val="24"/>
                            </w:rPr>
                            <m:t>j</m:t>
                          </m:r>
                        </m:sub>
                      </m:sSub>
                    </m:e>
                  </m:d>
                  <m:r>
                    <w:rPr>
                      <w:rFonts w:ascii="Cambria Math" w:hAnsi="Cambria Math" w:cstheme="majorBidi"/>
                      <w:szCs w:val="24"/>
                    </w:rPr>
                    <m:t>existe</m:t>
                  </m:r>
                </m:e>
                <m:e>
                  <m:r>
                    <w:rPr>
                      <w:rFonts w:ascii="Cambria Math" w:hAnsi="Cambria Math" w:cstheme="majorBidi"/>
                      <w:szCs w:val="24"/>
                    </w:rPr>
                    <m:t>0                                Sinon</m:t>
                  </m:r>
                </m:e>
              </m:eqArr>
            </m:e>
          </m:d>
        </m:oMath>
      </m:oMathPara>
    </w:p>
    <w:p w:rsidR="00B87DB7" w:rsidRDefault="00B87DB7" w:rsidP="00B87DB7">
      <w:pPr>
        <w:jc w:val="mediumKashida"/>
        <w:rPr>
          <w:rFonts w:asciiTheme="majorBidi" w:hAnsiTheme="majorBidi" w:cstheme="majorBidi"/>
          <w:szCs w:val="24"/>
        </w:rPr>
      </w:pPr>
      <w:r>
        <w:rPr>
          <w:rFonts w:asciiTheme="majorBidi" w:hAnsiTheme="majorBidi" w:cstheme="majorBidi"/>
          <w:szCs w:val="24"/>
        </w:rPr>
        <w:t>On appelle matrice de post-condition :</w:t>
      </w:r>
    </w:p>
    <w:p w:rsidR="00B87DB7" w:rsidRDefault="00B87DB7" w:rsidP="00B87DB7">
      <w:pPr>
        <w:jc w:val="mediumKashida"/>
        <w:rPr>
          <w:rFonts w:asciiTheme="majorBidi" w:hAnsiTheme="majorBidi" w:cstheme="majorBidi"/>
          <w:szCs w:val="24"/>
        </w:rPr>
      </w:pPr>
      <w:r>
        <w:rPr>
          <w:rFonts w:asciiTheme="majorBidi" w:hAnsiTheme="majorBidi" w:cstheme="majorBidi"/>
          <w:szCs w:val="24"/>
        </w:rPr>
        <w:t>Post (P</w:t>
      </w:r>
      <w:r w:rsidRPr="005A4B17">
        <w:rPr>
          <w:rFonts w:asciiTheme="majorBidi" w:hAnsiTheme="majorBidi" w:cstheme="majorBidi"/>
          <w:szCs w:val="24"/>
          <w:vertAlign w:val="subscript"/>
        </w:rPr>
        <w:t>i</w:t>
      </w:r>
      <w:r>
        <w:rPr>
          <w:rFonts w:asciiTheme="majorBidi" w:hAnsiTheme="majorBidi" w:cstheme="majorBidi"/>
          <w:szCs w:val="24"/>
        </w:rPr>
        <w:t>, T</w:t>
      </w:r>
      <w:r w:rsidRPr="005A4B17">
        <w:rPr>
          <w:rFonts w:asciiTheme="majorBidi" w:hAnsiTheme="majorBidi" w:cstheme="majorBidi"/>
          <w:szCs w:val="24"/>
          <w:vertAlign w:val="subscript"/>
        </w:rPr>
        <w:t>j</w:t>
      </w:r>
      <w:r>
        <w:rPr>
          <w:rFonts w:asciiTheme="majorBidi" w:hAnsiTheme="majorBidi" w:cstheme="majorBidi"/>
          <w:szCs w:val="24"/>
        </w:rPr>
        <w:t>) c’est le poids k de l’arc reliant une transition à une place.</w:t>
      </w:r>
    </w:p>
    <w:p w:rsidR="00B87DB7" w:rsidRDefault="00B87DB7" w:rsidP="00B87DB7">
      <w:pPr>
        <w:jc w:val="mediumKashida"/>
        <w:rPr>
          <w:rFonts w:asciiTheme="majorBidi" w:hAnsiTheme="majorBidi" w:cstheme="majorBidi"/>
          <w:szCs w:val="24"/>
        </w:rPr>
      </w:pPr>
      <m:oMathPara>
        <m:oMath>
          <m:r>
            <w:rPr>
              <w:rFonts w:ascii="Cambria Math" w:hAnsi="Cambria Math" w:cstheme="majorBidi"/>
              <w:szCs w:val="24"/>
            </w:rPr>
            <m:t>post (</m:t>
          </m:r>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i</m:t>
              </m:r>
            </m:sub>
          </m:sSub>
          <m:r>
            <w:rPr>
              <w:rFonts w:ascii="Cambria Math" w:hAnsi="Cambria Math" w:cstheme="majorBidi"/>
              <w:szCs w:val="24"/>
            </w:rPr>
            <m:t xml:space="preserve">, </m:t>
          </m:r>
          <m:sSub>
            <m:sSubPr>
              <m:ctrlPr>
                <w:rPr>
                  <w:rFonts w:ascii="Cambria Math" w:hAnsi="Cambria Math" w:cstheme="majorBidi"/>
                  <w:i/>
                  <w:szCs w:val="24"/>
                </w:rPr>
              </m:ctrlPr>
            </m:sSubPr>
            <m:e>
              <m:r>
                <w:rPr>
                  <w:rFonts w:ascii="Cambria Math" w:hAnsi="Cambria Math" w:cstheme="majorBidi"/>
                  <w:szCs w:val="24"/>
                </w:rPr>
                <m:t>T</m:t>
              </m:r>
            </m:e>
            <m:sub>
              <m:r>
                <w:rPr>
                  <w:rFonts w:ascii="Cambria Math" w:hAnsi="Cambria Math" w:cstheme="majorBidi"/>
                  <w:szCs w:val="24"/>
                </w:rPr>
                <m:t>j</m:t>
              </m:r>
            </m:sub>
          </m:sSub>
          <m:r>
            <w:rPr>
              <w:rFonts w:ascii="Cambria Math" w:hAnsi="Cambria Math" w:cstheme="majorBidi"/>
              <w:szCs w:val="24"/>
            </w:rPr>
            <m:t>)=</m:t>
          </m:r>
          <m:d>
            <m:dPr>
              <m:begChr m:val="{"/>
              <m:endChr m:val=""/>
              <m:ctrlPr>
                <w:rPr>
                  <w:rFonts w:ascii="Cambria Math" w:hAnsi="Cambria Math" w:cstheme="majorBidi"/>
                  <w:i/>
                  <w:szCs w:val="24"/>
                </w:rPr>
              </m:ctrlPr>
            </m:dPr>
            <m:e>
              <m:eqArr>
                <m:eqArrPr>
                  <m:ctrlPr>
                    <w:rPr>
                      <w:rFonts w:ascii="Cambria Math" w:hAnsi="Cambria Math" w:cstheme="majorBidi"/>
                      <w:i/>
                      <w:szCs w:val="24"/>
                    </w:rPr>
                  </m:ctrlPr>
                </m:eqArrPr>
                <m:e>
                  <m:r>
                    <w:rPr>
                      <w:rFonts w:ascii="Cambria Math" w:hAnsi="Cambria Math" w:cstheme="majorBidi"/>
                      <w:szCs w:val="24"/>
                    </w:rPr>
                    <m:t xml:space="preserve">k   Si </m:t>
                  </m:r>
                  <m:sSup>
                    <m:sSupPr>
                      <m:ctrlPr>
                        <w:rPr>
                          <w:rFonts w:ascii="Cambria Math" w:hAnsi="Cambria Math" w:cstheme="majorBidi"/>
                          <w:i/>
                          <w:szCs w:val="24"/>
                        </w:rPr>
                      </m:ctrlPr>
                    </m:sSupPr>
                    <m:e>
                      <m:r>
                        <w:rPr>
                          <w:rFonts w:ascii="Cambria Math" w:hAnsi="Cambria Math" w:cstheme="majorBidi"/>
                          <w:szCs w:val="24"/>
                        </w:rPr>
                        <m:t>l</m:t>
                      </m:r>
                    </m:e>
                    <m:sup>
                      <m:r>
                        <w:rPr>
                          <w:rFonts w:ascii="Cambria Math" w:hAnsi="Cambria Math" w:cstheme="majorBidi"/>
                          <w:szCs w:val="24"/>
                        </w:rPr>
                        <m:t>'</m:t>
                      </m:r>
                    </m:sup>
                  </m:sSup>
                  <m:r>
                    <w:rPr>
                      <w:rFonts w:ascii="Cambria Math" w:hAnsi="Cambria Math" w:cstheme="majorBidi"/>
                      <w:szCs w:val="24"/>
                    </w:rPr>
                    <m:t xml:space="preserve">arc </m:t>
                  </m:r>
                  <m:d>
                    <m:dPr>
                      <m:ctrlPr>
                        <w:rPr>
                          <w:rFonts w:ascii="Cambria Math" w:hAnsi="Cambria Math" w:cstheme="majorBidi"/>
                          <w:i/>
                          <w:szCs w:val="24"/>
                        </w:rPr>
                      </m:ctrlPr>
                    </m:dPr>
                    <m:e>
                      <m:sSub>
                        <m:sSubPr>
                          <m:ctrlPr>
                            <w:rPr>
                              <w:rFonts w:ascii="Cambria Math" w:hAnsi="Cambria Math" w:cstheme="majorBidi"/>
                              <w:i/>
                              <w:szCs w:val="24"/>
                            </w:rPr>
                          </m:ctrlPr>
                        </m:sSubPr>
                        <m:e>
                          <m:r>
                            <w:rPr>
                              <w:rFonts w:ascii="Cambria Math" w:hAnsi="Cambria Math" w:cstheme="majorBidi"/>
                              <w:szCs w:val="24"/>
                            </w:rPr>
                            <m:t>T</m:t>
                          </m:r>
                        </m:e>
                        <m:sub>
                          <m:r>
                            <w:rPr>
                              <w:rFonts w:ascii="Cambria Math" w:hAnsi="Cambria Math" w:cstheme="majorBidi"/>
                              <w:szCs w:val="24"/>
                            </w:rPr>
                            <m:t>j</m:t>
                          </m:r>
                        </m:sub>
                      </m:sSub>
                      <m:r>
                        <w:rPr>
                          <w:rFonts w:ascii="Cambria Math" w:hAnsi="Cambria Math" w:cstheme="majorBidi"/>
                          <w:szCs w:val="24"/>
                        </w:rPr>
                        <m:t xml:space="preserve">, </m:t>
                      </m:r>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i</m:t>
                          </m:r>
                        </m:sub>
                      </m:sSub>
                    </m:e>
                  </m:d>
                  <m:r>
                    <w:rPr>
                      <w:rFonts w:ascii="Cambria Math" w:hAnsi="Cambria Math" w:cstheme="majorBidi"/>
                      <w:szCs w:val="24"/>
                    </w:rPr>
                    <m:t>existe</m:t>
                  </m:r>
                </m:e>
                <m:e>
                  <m:r>
                    <w:rPr>
                      <w:rFonts w:ascii="Cambria Math" w:hAnsi="Cambria Math" w:cstheme="majorBidi"/>
                      <w:szCs w:val="24"/>
                    </w:rPr>
                    <m:t>0                                Sinon</m:t>
                  </m:r>
                </m:e>
              </m:eqArr>
            </m:e>
          </m:d>
        </m:oMath>
      </m:oMathPara>
    </w:p>
    <w:p w:rsidR="00B87DB7" w:rsidRDefault="00B87DB7" w:rsidP="0013082F">
      <w:pPr>
        <w:ind w:firstLine="708"/>
        <w:jc w:val="mediumKashida"/>
        <w:rPr>
          <w:rFonts w:asciiTheme="majorBidi" w:eastAsiaTheme="minorEastAsia" w:hAnsiTheme="majorBidi" w:cstheme="majorBidi"/>
          <w:szCs w:val="24"/>
        </w:rPr>
      </w:pPr>
      <w:r>
        <w:rPr>
          <w:rFonts w:asciiTheme="majorBidi" w:hAnsiTheme="majorBidi" w:cstheme="majorBidi"/>
          <w:szCs w:val="24"/>
        </w:rPr>
        <w:t xml:space="preserve">La matrice W = post </w:t>
      </w:r>
      <w:r>
        <w:rPr>
          <w:rFonts w:ascii="Cambria Math" w:hAnsi="Cambria Math" w:cstheme="majorBidi"/>
          <w:szCs w:val="24"/>
        </w:rPr>
        <w:t xml:space="preserve">― </w:t>
      </w:r>
      <w:r>
        <w:rPr>
          <w:rFonts w:asciiTheme="majorBidi" w:hAnsiTheme="majorBidi" w:cstheme="majorBidi"/>
          <w:szCs w:val="24"/>
        </w:rPr>
        <w:t xml:space="preserve">pré est appelée matrice d’incidence, cette dernière est une matrice </w:t>
      </w:r>
      <m:oMath>
        <m:r>
          <w:rPr>
            <w:rFonts w:ascii="Cambria Math" w:hAnsi="Cambria Math" w:cstheme="majorBidi"/>
            <w:szCs w:val="24"/>
          </w:rPr>
          <m:t>×m</m:t>
        </m:r>
      </m:oMath>
      <w:r>
        <w:rPr>
          <w:rFonts w:asciiTheme="majorBidi" w:eastAsiaTheme="minorEastAsia" w:hAnsiTheme="majorBidi" w:cstheme="majorBidi"/>
          <w:szCs w:val="24"/>
        </w:rPr>
        <w:t xml:space="preserve"> , où </w:t>
      </w:r>
      <m:oMath>
        <m:r>
          <m:rPr>
            <m:sty m:val="bi"/>
          </m:rPr>
          <w:rPr>
            <w:rFonts w:ascii="Cambria Math" w:hAnsi="Cambria Math" w:cstheme="majorBidi"/>
            <w:szCs w:val="24"/>
          </w:rPr>
          <m:t>n</m:t>
        </m:r>
      </m:oMath>
      <w:r>
        <w:rPr>
          <w:rFonts w:asciiTheme="majorBidi" w:eastAsiaTheme="minorEastAsia" w:hAnsiTheme="majorBidi" w:cstheme="majorBidi"/>
          <w:szCs w:val="24"/>
        </w:rPr>
        <w:t xml:space="preserve"> représente le nombre de places (lignes) et </w:t>
      </w:r>
      <m:oMath>
        <m:r>
          <m:rPr>
            <m:sty m:val="bi"/>
          </m:rPr>
          <w:rPr>
            <w:rFonts w:ascii="Cambria Math" w:hAnsi="Cambria Math" w:cstheme="majorBidi"/>
            <w:szCs w:val="24"/>
          </w:rPr>
          <m:t>m</m:t>
        </m:r>
      </m:oMath>
      <w:r>
        <w:rPr>
          <w:rFonts w:asciiTheme="majorBidi" w:eastAsiaTheme="minorEastAsia" w:hAnsiTheme="majorBidi" w:cstheme="majorBidi"/>
          <w:szCs w:val="24"/>
        </w:rPr>
        <w:t xml:space="preserve"> le nombre de transitions (colonnes) du réseau.</w:t>
      </w:r>
    </w:p>
    <w:p w:rsidR="00B87DB7" w:rsidRPr="005025B8" w:rsidRDefault="00B87DB7" w:rsidP="00B87DB7">
      <w:pPr>
        <w:rPr>
          <w:b/>
          <w:bCs/>
        </w:rPr>
      </w:pPr>
      <w:r w:rsidRPr="005025B8">
        <w:rPr>
          <w:b/>
          <w:bCs/>
          <w:u w:val="single"/>
        </w:rPr>
        <w:t>Exemple</w:t>
      </w:r>
      <w:r w:rsidRPr="005025B8">
        <w:rPr>
          <w:b/>
          <w:bCs/>
        </w:rPr>
        <w:t> :</w:t>
      </w:r>
    </w:p>
    <w:p w:rsidR="00B87DB7" w:rsidRDefault="004B6192" w:rsidP="00B87DB7">
      <w:pPr>
        <w:jc w:val="center"/>
        <w:rPr>
          <w:rFonts w:asciiTheme="majorBidi" w:hAnsiTheme="majorBidi" w:cstheme="majorBidi"/>
          <w:szCs w:val="24"/>
        </w:rPr>
      </w:pPr>
      <w:r>
        <w:rPr>
          <w:rFonts w:asciiTheme="majorBidi" w:hAnsiTheme="majorBidi" w:cstheme="majorBidi"/>
          <w:szCs w:val="24"/>
        </w:rPr>
      </w:r>
      <w:r>
        <w:rPr>
          <w:rFonts w:asciiTheme="majorBidi" w:hAnsiTheme="majorBidi" w:cstheme="majorBidi"/>
          <w:szCs w:val="24"/>
        </w:rPr>
        <w:pict>
          <v:group id="_x0000_s1382" editas="canvas" style="width:314.3pt;height:126.7pt;mso-position-horizontal-relative:char;mso-position-vertical-relative:line" coordorigin="2717,6027" coordsize="6286,2534">
            <o:lock v:ext="edit" aspectratio="t"/>
            <v:shape id="_x0000_s1383" type="#_x0000_t75" style="position:absolute;left:2717;top:6027;width:6286;height:2534" o:preferrelative="f">
              <v:fill o:detectmouseclick="t"/>
              <v:path o:extrusionok="t" o:connecttype="none"/>
              <o:lock v:ext="edit" text="t"/>
            </v:shape>
            <v:shape id="_x0000_s1384" type="#_x0000_t202" style="position:absolute;left:8007;top:7452;width:864;height:374" stroked="f">
              <v:textbox>
                <w:txbxContent>
                  <w:p w:rsidR="0013082F" w:rsidRPr="00204A6D" w:rsidRDefault="0013082F" w:rsidP="00B87DB7">
                    <w:pPr>
                      <w:rPr>
                        <w:sz w:val="20"/>
                        <w:szCs w:val="20"/>
                      </w:rPr>
                    </w:pPr>
                    <w:r>
                      <w:rPr>
                        <w:sz w:val="20"/>
                        <w:szCs w:val="20"/>
                      </w:rPr>
                      <w:t>P4</w:t>
                    </w:r>
                  </w:p>
                </w:txbxContent>
              </v:textbox>
            </v:shape>
            <v:shape id="_x0000_s1385" type="#_x0000_t202" style="position:absolute;left:6662;top:7535;width:663;height:488" stroked="f">
              <v:textbox>
                <w:txbxContent>
                  <w:p w:rsidR="0013082F" w:rsidRPr="00204A6D" w:rsidRDefault="0013082F" w:rsidP="00B87DB7">
                    <w:pPr>
                      <w:rPr>
                        <w:sz w:val="20"/>
                        <w:szCs w:val="20"/>
                      </w:rPr>
                    </w:pPr>
                    <w:r w:rsidRPr="00204A6D">
                      <w:rPr>
                        <w:sz w:val="20"/>
                        <w:szCs w:val="20"/>
                      </w:rPr>
                      <w:t>T2</w:t>
                    </w:r>
                  </w:p>
                </w:txbxContent>
              </v:textbox>
            </v:shape>
            <v:shape id="_x0000_s1386" type="#_x0000_t202" style="position:absolute;left:5340;top:8036;width:639;height:473" stroked="f">
              <v:textbox>
                <w:txbxContent>
                  <w:p w:rsidR="0013082F" w:rsidRPr="00204A6D" w:rsidRDefault="0013082F" w:rsidP="00B87DB7">
                    <w:pPr>
                      <w:rPr>
                        <w:sz w:val="20"/>
                        <w:szCs w:val="20"/>
                      </w:rPr>
                    </w:pPr>
                    <w:r w:rsidRPr="00204A6D">
                      <w:rPr>
                        <w:sz w:val="20"/>
                        <w:szCs w:val="20"/>
                      </w:rPr>
                      <w:t>P3</w:t>
                    </w:r>
                  </w:p>
                </w:txbxContent>
              </v:textbox>
            </v:shape>
            <v:shape id="_x0000_s1387" type="#_x0000_t202" style="position:absolute;left:5275;top:6121;width:639;height:345" stroked="f">
              <v:textbox>
                <w:txbxContent>
                  <w:p w:rsidR="0013082F" w:rsidRPr="00204A6D" w:rsidRDefault="0013082F" w:rsidP="00B87DB7">
                    <w:pPr>
                      <w:rPr>
                        <w:sz w:val="20"/>
                        <w:szCs w:val="20"/>
                      </w:rPr>
                    </w:pPr>
                    <w:r w:rsidRPr="00204A6D">
                      <w:rPr>
                        <w:sz w:val="20"/>
                        <w:szCs w:val="20"/>
                      </w:rPr>
                      <w:t>P2</w:t>
                    </w:r>
                  </w:p>
                  <w:p w:rsidR="0013082F" w:rsidRPr="00204A6D" w:rsidRDefault="0013082F" w:rsidP="00B87DB7">
                    <w:pPr>
                      <w:rPr>
                        <w:sz w:val="20"/>
                        <w:szCs w:val="20"/>
                      </w:rPr>
                    </w:pPr>
                  </w:p>
                  <w:p w:rsidR="0013082F" w:rsidRPr="00204A6D" w:rsidRDefault="0013082F" w:rsidP="00B87DB7">
                    <w:pPr>
                      <w:rPr>
                        <w:sz w:val="20"/>
                        <w:szCs w:val="20"/>
                      </w:rPr>
                    </w:pPr>
                  </w:p>
                  <w:p w:rsidR="0013082F" w:rsidRDefault="0013082F" w:rsidP="00B87DB7">
                    <w:pPr>
                      <w:rPr>
                        <w:sz w:val="20"/>
                        <w:szCs w:val="20"/>
                      </w:rPr>
                    </w:pPr>
                  </w:p>
                  <w:p w:rsidR="0013082F" w:rsidRDefault="0013082F" w:rsidP="00B87DB7">
                    <w:pPr>
                      <w:rPr>
                        <w:sz w:val="20"/>
                        <w:szCs w:val="20"/>
                      </w:rPr>
                    </w:pPr>
                  </w:p>
                  <w:p w:rsidR="0013082F" w:rsidRPr="00204A6D" w:rsidRDefault="0013082F" w:rsidP="00B87DB7">
                    <w:pPr>
                      <w:rPr>
                        <w:sz w:val="20"/>
                        <w:szCs w:val="20"/>
                      </w:rPr>
                    </w:pPr>
                  </w:p>
                  <w:p w:rsidR="0013082F" w:rsidRPr="00204A6D" w:rsidRDefault="0013082F" w:rsidP="00B87DB7">
                    <w:pPr>
                      <w:rPr>
                        <w:sz w:val="20"/>
                        <w:szCs w:val="20"/>
                      </w:rPr>
                    </w:pPr>
                  </w:p>
                  <w:p w:rsidR="0013082F" w:rsidRPr="00204A6D" w:rsidRDefault="0013082F" w:rsidP="00B87DB7">
                    <w:pPr>
                      <w:rPr>
                        <w:sz w:val="20"/>
                        <w:szCs w:val="20"/>
                      </w:rPr>
                    </w:pPr>
                  </w:p>
                </w:txbxContent>
              </v:textbox>
            </v:shape>
            <v:shape id="_x0000_s1388" type="#_x0000_t202" style="position:absolute;left:3985;top:7491;width:864;height:597" stroked="f">
              <v:textbox>
                <w:txbxContent>
                  <w:p w:rsidR="0013082F" w:rsidRPr="00204A6D" w:rsidRDefault="0013082F" w:rsidP="00B87DB7">
                    <w:pPr>
                      <w:rPr>
                        <w:sz w:val="20"/>
                        <w:szCs w:val="20"/>
                      </w:rPr>
                    </w:pPr>
                    <w:r w:rsidRPr="00204A6D">
                      <w:rPr>
                        <w:sz w:val="20"/>
                        <w:szCs w:val="20"/>
                      </w:rPr>
                      <w:t>T1</w:t>
                    </w:r>
                  </w:p>
                </w:txbxContent>
              </v:textbox>
            </v:shape>
            <v:shape id="_x0000_s1389" type="#_x0000_t202" style="position:absolute;left:2979;top:7387;width:613;height:408" stroked="f">
              <v:textbox>
                <w:txbxContent>
                  <w:p w:rsidR="0013082F" w:rsidRPr="00204A6D" w:rsidRDefault="0013082F" w:rsidP="00B87DB7">
                    <w:pPr>
                      <w:rPr>
                        <w:sz w:val="20"/>
                        <w:szCs w:val="20"/>
                      </w:rPr>
                    </w:pPr>
                    <w:r>
                      <w:rPr>
                        <w:sz w:val="20"/>
                        <w:szCs w:val="20"/>
                      </w:rPr>
                      <w:t>P1</w:t>
                    </w:r>
                  </w:p>
                </w:txbxContent>
              </v:textbox>
            </v:shape>
            <v:oval id="_x0000_s1390" style="position:absolute;left:3018;top:7087;width:389;height:326"/>
            <v:oval id="_x0000_s1391" style="position:absolute;left:5331;top:6440;width:388;height:326"/>
            <v:oval id="_x0000_s1392" style="position:absolute;left:5331;top:7761;width:388;height:327"/>
            <v:oval id="_x0000_s1393" style="position:absolute;left:8035;top:7165;width:388;height:326"/>
            <v:rect id="_x0000_s1394" style="position:absolute;left:4173;top:6978;width:143;height:539" fillcolor="black [3213]"/>
            <v:rect id="_x0000_s1395" style="position:absolute;left:6787;top:7061;width:143;height:539" fillcolor="black [3213]"/>
            <v:shape id="_x0000_s1396" type="#_x0000_t32" style="position:absolute;left:4316;top:6603;width:1015;height:645;flip:y" o:connectortype="straight">
              <v:stroke endarrow="block"/>
            </v:shape>
            <v:shape id="_x0000_s1397" type="#_x0000_t32" style="position:absolute;left:5719;top:6603;width:1068;height:728" o:connectortype="straight">
              <v:stroke endarrow="block"/>
            </v:shape>
            <v:shape id="_x0000_s1398" type="#_x0000_t32" style="position:absolute;left:5719;top:7331;width:1068;height:594;flip:x" o:connectortype="straight">
              <v:stroke endarrow="block"/>
            </v:shape>
            <v:shape id="_x0000_s1399" type="#_x0000_t32" style="position:absolute;left:4316;top:7248;width:1015;height:677;flip:x y" o:connectortype="straight">
              <v:stroke endarrow="block"/>
            </v:shape>
            <v:shape id="_x0000_s1400" type="#_x0000_t32" style="position:absolute;left:6930;top:7328;width:1105;height:3;flip:y" o:connectortype="straight">
              <v:stroke endarrow="block"/>
            </v:shape>
            <v:shape id="_x0000_s1401" type="#_x0000_t32" style="position:absolute;left:3407;top:7248;width:766;height:2;flip:y" o:connectortype="straight">
              <v:stroke endarrow="block"/>
            </v:shape>
            <v:oval id="_x0000_s1402" style="position:absolute;left:3174;top:7211;width:71;height:87" fillcolor="black [3213]"/>
            <w10:wrap type="none"/>
            <w10:anchorlock/>
          </v:group>
        </w:pict>
      </w:r>
    </w:p>
    <w:p w:rsidR="00B87DB7" w:rsidRDefault="00B87DB7" w:rsidP="00B87DB7">
      <w:pPr>
        <w:rPr>
          <w:rFonts w:asciiTheme="majorBidi" w:eastAsiaTheme="minorEastAsia" w:hAnsiTheme="majorBidi" w:cstheme="majorBidi"/>
        </w:rPr>
      </w:pPr>
      <w:r>
        <w:rPr>
          <w:rFonts w:asciiTheme="majorBidi" w:eastAsiaTheme="minorEastAsia" w:hAnsiTheme="majorBidi" w:cstheme="majorBidi"/>
        </w:rPr>
        <w:t>Voici les deux matrices pré-condition et post-condition du réseau ci-dessus :</w:t>
      </w:r>
    </w:p>
    <w:p w:rsidR="00B87DB7" w:rsidRDefault="00B87DB7" w:rsidP="00B87DB7">
      <w:pPr>
        <w:rPr>
          <w:rFonts w:eastAsiaTheme="minorEastAsia"/>
        </w:rPr>
      </w:pPr>
      <m:oMathPara>
        <m:oMath>
          <m:r>
            <w:rPr>
              <w:rFonts w:ascii="Cambria Math" w:eastAsiaTheme="minorEastAsia" w:hAnsi="Cambria Math" w:cstheme="majorBidi"/>
            </w:rPr>
            <m:t>Pré=</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1</m:t>
                    </m:r>
                  </m:e>
                  <m:e>
                    <m:r>
                      <w:rPr>
                        <w:rFonts w:ascii="Cambria Math" w:hAnsi="Cambria Math"/>
                      </w:rPr>
                      <m:t>0</m:t>
                    </m:r>
                  </m:e>
                </m:mr>
                <m:mr>
                  <m:e>
                    <m:r>
                      <w:rPr>
                        <w:rFonts w:ascii="Cambria Math" w:hAnsi="Cambria Math"/>
                      </w:rPr>
                      <m:t>0</m:t>
                    </m:r>
                  </m:e>
                  <m:e>
                    <m:r>
                      <w:rPr>
                        <w:rFonts w:ascii="Cambria Math" w:hAnsi="Cambria Math"/>
                      </w:rPr>
                      <m:t>1</m:t>
                    </m:r>
                    <m:ctrlPr>
                      <w:rPr>
                        <w:rFonts w:ascii="Cambria Math" w:eastAsia="Cambria Math" w:hAnsi="Cambria Math" w:cs="Cambria Math"/>
                        <w:i/>
                      </w:rPr>
                    </m:ctrlPr>
                  </m:e>
                </m:mr>
                <m:mr>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mr>
              </m:m>
            </m:e>
          </m:d>
          <m:r>
            <w:rPr>
              <w:rFonts w:ascii="Cambria Math" w:hAnsi="Cambria Math"/>
            </w:rPr>
            <m:t xml:space="preserve">                           </m:t>
          </m:r>
          <m:r>
            <w:rPr>
              <w:rFonts w:ascii="Cambria Math" w:eastAsiaTheme="minorEastAsia" w:hAnsi="Cambria Math" w:cstheme="majorBidi"/>
            </w:rPr>
            <m:t>Post=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0</m:t>
                    </m:r>
                  </m:e>
                  <m:e>
                    <m:r>
                      <w:rPr>
                        <w:rFonts w:ascii="Cambria Math" w:hAnsi="Cambria Math"/>
                      </w:rPr>
                      <m:t>0</m:t>
                    </m:r>
                  </m:e>
                </m:mr>
                <m:mr>
                  <m:e>
                    <m:r>
                      <w:rPr>
                        <w:rFonts w:ascii="Cambria Math" w:hAnsi="Cambria Math"/>
                      </w:rPr>
                      <m:t>1</m:t>
                    </m:r>
                  </m:e>
                  <m:e>
                    <m:r>
                      <w:rPr>
                        <w:rFonts w:ascii="Cambria Math" w:hAnsi="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e>
                </m:mr>
              </m:m>
            </m:e>
          </m:d>
        </m:oMath>
      </m:oMathPara>
    </w:p>
    <w:p w:rsidR="00B87DB7" w:rsidRDefault="00B87DB7" w:rsidP="00B87DB7">
      <w:pPr>
        <w:rPr>
          <w:rFonts w:eastAsiaTheme="minorEastAsia"/>
        </w:rPr>
      </w:pPr>
      <w:r>
        <w:rPr>
          <w:rFonts w:eastAsiaTheme="minorEastAsia"/>
        </w:rPr>
        <w:lastRenderedPageBreak/>
        <w:t>La matrice d’incidence W obtenue est :</w:t>
      </w:r>
    </w:p>
    <w:p w:rsidR="00B87DB7" w:rsidRPr="00AB4E96" w:rsidRDefault="00B87DB7" w:rsidP="00B87DB7">
      <m:oMathPara>
        <m:oMath>
          <m:r>
            <w:rPr>
              <w:rFonts w:ascii="Cambria Math" w:eastAsiaTheme="minorEastAsia" w:hAnsi="Cambria Math" w:cstheme="majorBidi"/>
            </w:rPr>
            <m:t>W=</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-1</m:t>
                    </m:r>
                  </m:e>
                  <m:e>
                    <m:r>
                      <w:rPr>
                        <w:rFonts w:ascii="Cambria Math" w:hAnsi="Cambria Math"/>
                      </w:rPr>
                      <m:t>0</m:t>
                    </m:r>
                  </m:e>
                </m:mr>
                <m:mr>
                  <m:e>
                    <m:r>
                      <w:rPr>
                        <w:rFonts w:ascii="Cambria Math" w:hAnsi="Cambria Math"/>
                      </w:rPr>
                      <m:t>1</m:t>
                    </m:r>
                  </m:e>
                  <m:e>
                    <m:r>
                      <w:rPr>
                        <w:rFonts w:ascii="Cambria Math" w:hAnsi="Cambria Math"/>
                      </w:rPr>
                      <m:t>-1</m:t>
                    </m:r>
                    <m:ctrlPr>
                      <w:rPr>
                        <w:rFonts w:ascii="Cambria Math" w:eastAsia="Cambria Math" w:hAnsi="Cambria Math" w:cs="Cambria Math"/>
                        <w:i/>
                      </w:rPr>
                    </m:ctrlPr>
                  </m:e>
                </m:mr>
                <m:mr>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e>
                </m:mr>
              </m:m>
            </m:e>
          </m:d>
        </m:oMath>
      </m:oMathPara>
    </w:p>
    <w:p w:rsidR="00B87DB7" w:rsidRDefault="00B87DB7" w:rsidP="00361B37">
      <w:pPr>
        <w:pStyle w:val="Titre1"/>
        <w:numPr>
          <w:ilvl w:val="0"/>
          <w:numId w:val="21"/>
        </w:numPr>
      </w:pPr>
      <w:bookmarkStart w:id="40" w:name="_Toc358922152"/>
      <w:r w:rsidRPr="003A70A7">
        <w:t>Propriétés d’un réseau de Pétri</w:t>
      </w:r>
      <w:r>
        <w:t> :</w:t>
      </w:r>
      <w:bookmarkEnd w:id="40"/>
    </w:p>
    <w:p w:rsidR="00B87DB7" w:rsidRDefault="00B87DB7" w:rsidP="00B87DB7">
      <w:pPr>
        <w:jc w:val="mediumKashida"/>
      </w:pPr>
      <w:r>
        <w:t>En plus de la modélisation des systèmes à événements discrets, un réseau de Pétri offre des propriétés mathématiques qui lui son propre, ces dernières permettent d’analyser le bon fonctionnement d’un système. A fin de pouvoir effectuer une vérification des processus modélisés, il suffit d’étudier leurs propriétés.</w:t>
      </w:r>
    </w:p>
    <w:p w:rsidR="00B87DB7" w:rsidRDefault="00B87DB7" w:rsidP="00B87DB7">
      <w:pPr>
        <w:pStyle w:val="Titre2"/>
      </w:pPr>
      <w:bookmarkStart w:id="41" w:name="_Toc358922153"/>
      <w:r>
        <w:t xml:space="preserve">3.1-   </w:t>
      </w:r>
      <w:r w:rsidRPr="00935074">
        <w:rPr>
          <w:u w:val="single"/>
        </w:rPr>
        <w:t>Propriétés comportementales</w:t>
      </w:r>
      <w:r>
        <w:t> :</w:t>
      </w:r>
      <w:bookmarkEnd w:id="41"/>
    </w:p>
    <w:p w:rsidR="00B87DB7" w:rsidRDefault="00B87DB7" w:rsidP="00B87DB7">
      <w:pPr>
        <w:ind w:firstLine="708"/>
        <w:jc w:val="mediumKashida"/>
      </w:pPr>
      <w:r>
        <w:t>Les propriétés comportementales dépendent du marquage initial d’un réseau, si l’on change ce marquage, rien ne garantit que ces propriétés tiennent encore.</w:t>
      </w:r>
    </w:p>
    <w:p w:rsidR="00B87DB7" w:rsidRDefault="00B87DB7" w:rsidP="00B87DB7">
      <w:pPr>
        <w:pStyle w:val="Titre3"/>
      </w:pPr>
      <w:bookmarkStart w:id="42" w:name="_Toc358922154"/>
      <w:r>
        <w:t>3.1.1-   Caractère borné :</w:t>
      </w:r>
      <w:bookmarkEnd w:id="42"/>
    </w:p>
    <w:p w:rsidR="00B87DB7" w:rsidRDefault="00B87DB7" w:rsidP="00B87DB7">
      <w:pPr>
        <w:ind w:firstLine="708"/>
        <w:jc w:val="mediumKashida"/>
      </w:pPr>
      <w:r>
        <w:t>Cette propriété définit et caractérise la possibilité pour une place d’accumuler une quantité bornée ou pas de jetons au cours de l’évolution d’un réseau. En d’autre terme, une place est dite bornée si et seulement si elle accumule une quantité bornée de jetons (marquage), dans le cas contraire, elle est dite non bornée.</w:t>
      </w:r>
    </w:p>
    <w:p w:rsidR="00B87DB7" w:rsidRDefault="00B87DB7" w:rsidP="00B87DB7">
      <w:pPr>
        <w:jc w:val="mediumKashida"/>
      </w:pPr>
      <w:r>
        <w:t>Un réseau est borné si toutes ses places le sont.</w:t>
      </w:r>
    </w:p>
    <w:p w:rsidR="00B87DB7" w:rsidRDefault="00B87DB7" w:rsidP="00B87DB7">
      <w:pPr>
        <w:pStyle w:val="Titre3"/>
      </w:pPr>
      <w:bookmarkStart w:id="43" w:name="_Toc358922155"/>
      <w:r>
        <w:t>3.1.2-   Activité d’un réseau :</w:t>
      </w:r>
      <w:bookmarkEnd w:id="43"/>
    </w:p>
    <w:p w:rsidR="00B87DB7" w:rsidRDefault="00B87DB7" w:rsidP="00361B37">
      <w:pPr>
        <w:pStyle w:val="Paragraphedeliste"/>
        <w:numPr>
          <w:ilvl w:val="0"/>
          <w:numId w:val="25"/>
        </w:numPr>
        <w:jc w:val="mediumKashida"/>
      </w:pPr>
      <w:r>
        <w:t xml:space="preserve">Pseudo-vivacité : Un réseau de Petri est dit pseudo-vivant si pour tout marquage accessible depuis le marquage initial, il existe toujours une transition </w:t>
      </w:r>
      <w:r w:rsidRPr="00B706A1">
        <w:rPr>
          <w:b/>
          <w:bCs/>
        </w:rPr>
        <w:t>t</w:t>
      </w:r>
      <w:r>
        <w:t xml:space="preserve"> qui puisse être franchie. </w:t>
      </w:r>
    </w:p>
    <w:p w:rsidR="00B87DB7" w:rsidRDefault="00B87DB7" w:rsidP="00361B37">
      <w:pPr>
        <w:pStyle w:val="Paragraphedeliste"/>
        <w:numPr>
          <w:ilvl w:val="0"/>
          <w:numId w:val="25"/>
        </w:numPr>
        <w:jc w:val="mediumKashida"/>
      </w:pPr>
      <w:r>
        <w:t>Quasi-vivacité : une transition est quasi vivante si elle est franchissable au moins une fois depuis le marquage initial. U</w:t>
      </w:r>
      <w:r w:rsidRPr="00B706A1">
        <w:t xml:space="preserve">ne transition qui n’est pas </w:t>
      </w:r>
      <w:r>
        <w:t>quasi-vivante</w:t>
      </w:r>
      <w:r w:rsidRPr="00B706A1">
        <w:t xml:space="preserve"> est inutile</w:t>
      </w:r>
      <w:r>
        <w:t>. Un réseau est dit quai-vivant si toutes ses transitions le sont.</w:t>
      </w:r>
    </w:p>
    <w:p w:rsidR="00B87DB7" w:rsidRDefault="00B87DB7" w:rsidP="00361B37">
      <w:pPr>
        <w:pStyle w:val="Paragraphedeliste"/>
        <w:numPr>
          <w:ilvl w:val="0"/>
          <w:numId w:val="25"/>
        </w:numPr>
        <w:jc w:val="mediumKashida"/>
      </w:pPr>
      <w:r>
        <w:t xml:space="preserve">Vivacité : La vivacité d’une transition exprime le fait que quelque soit l’évolution du réseau à partir du marquage initial, le franchissement de cette transition est toujours possible. </w:t>
      </w:r>
      <w:r w:rsidRPr="00EA7E50">
        <w:t xml:space="preserve">Un réseau est vivant si toutes ses transitions le </w:t>
      </w:r>
      <w:r w:rsidRPr="00EA7E50">
        <w:lastRenderedPageBreak/>
        <w:t>sont</w:t>
      </w:r>
      <w:r>
        <w:t>. Autrement dit, peut importe l’état du système, toutes les transitions sont accessibles.</w:t>
      </w:r>
    </w:p>
    <w:p w:rsidR="00B87DB7" w:rsidRDefault="00B87DB7" w:rsidP="00361B37">
      <w:pPr>
        <w:pStyle w:val="Paragraphedeliste"/>
        <w:numPr>
          <w:ilvl w:val="0"/>
          <w:numId w:val="25"/>
        </w:numPr>
        <w:jc w:val="mediumKashida"/>
      </w:pPr>
      <w:r>
        <w:t xml:space="preserve">Absence de blocage : Cette propriété est plus faible que celle de vivacité. Elle implique seulement que le réseau a toujours la possibilité d’évoluer. Il existe au moins une transition franchissable depuis un marquage accessible et </w:t>
      </w:r>
      <w:r w:rsidRPr="00B55D3A">
        <w:t>que le système ne se trouvera jamais dans une situation où il ne peut plus progresser.</w:t>
      </w:r>
    </w:p>
    <w:p w:rsidR="00B87DB7" w:rsidRDefault="00B87DB7" w:rsidP="00361B37">
      <w:pPr>
        <w:pStyle w:val="Paragraphedeliste"/>
        <w:numPr>
          <w:ilvl w:val="0"/>
          <w:numId w:val="25"/>
        </w:numPr>
        <w:jc w:val="mediumKashida"/>
      </w:pPr>
      <w:r>
        <w:t>Marquage puits :</w:t>
      </w:r>
      <w:r w:rsidRPr="00EA7E50">
        <w:t xml:space="preserve"> </w:t>
      </w:r>
      <w:r>
        <w:t>Un marquage puits est un marquage à partir duquel aucune transition n’est tirable, il n’est plus possible d’avancer. Un réseau marqué est sans blocage si aucun de ses marquages accessibles n’est un marquage puits.</w:t>
      </w:r>
    </w:p>
    <w:p w:rsidR="00B87DB7" w:rsidRDefault="00B87DB7" w:rsidP="00361B37">
      <w:pPr>
        <w:pStyle w:val="Paragraphedeliste"/>
        <w:numPr>
          <w:ilvl w:val="0"/>
          <w:numId w:val="25"/>
        </w:numPr>
        <w:jc w:val="mediumKashida"/>
      </w:pPr>
      <w:r>
        <w:t xml:space="preserve">Répétitivité : Un réseau est dit répétitif s’il existe un marquage initial </w:t>
      </w:r>
      <w:r w:rsidRPr="00BD15EB">
        <w:rPr>
          <w:b/>
          <w:bCs/>
        </w:rPr>
        <w:t>M</w:t>
      </w:r>
      <w:r w:rsidRPr="00BD15EB">
        <w:rPr>
          <w:b/>
          <w:bCs/>
          <w:vertAlign w:val="subscript"/>
        </w:rPr>
        <w:t>o</w:t>
      </w:r>
      <w:r>
        <w:t xml:space="preserve"> et une séquence </w:t>
      </w:r>
      <w:r w:rsidRPr="00BD15EB">
        <w:rPr>
          <w:b/>
          <w:bCs/>
        </w:rPr>
        <w:t>S</w:t>
      </w:r>
      <w:r>
        <w:t xml:space="preserve"> franchissable telle que chaque transition apparaît un nombre illimité de fois.</w:t>
      </w:r>
    </w:p>
    <w:tbl>
      <w:tblPr>
        <w:tblStyle w:val="Grilledutableau"/>
        <w:tblpPr w:leftFromText="141" w:rightFromText="141" w:vertAnchor="text" w:horzAnchor="margin" w:tblpXSpec="center" w:tblpY="93"/>
        <w:tblW w:w="9388" w:type="dxa"/>
        <w:tblLook w:val="04A0"/>
      </w:tblPr>
      <w:tblGrid>
        <w:gridCol w:w="1711"/>
        <w:gridCol w:w="1535"/>
        <w:gridCol w:w="1535"/>
        <w:gridCol w:w="1535"/>
        <w:gridCol w:w="1536"/>
        <w:gridCol w:w="1536"/>
      </w:tblGrid>
      <w:tr w:rsidR="00B87DB7" w:rsidTr="00EF4335">
        <w:trPr>
          <w:trHeight w:val="1753"/>
        </w:trPr>
        <w:tc>
          <w:tcPr>
            <w:tcW w:w="1711" w:type="dxa"/>
          </w:tcPr>
          <w:p w:rsidR="00B87DB7" w:rsidRDefault="00B87DB7" w:rsidP="00EF4335">
            <w:pPr>
              <w:jc w:val="mediumKashida"/>
            </w:pPr>
          </w:p>
        </w:tc>
        <w:tc>
          <w:tcPr>
            <w:tcW w:w="1535" w:type="dxa"/>
            <w:vMerge w:val="restart"/>
          </w:tcPr>
          <w:p w:rsidR="00B87DB7" w:rsidRDefault="004B6192" w:rsidP="00EF4335">
            <w:pPr>
              <w:jc w:val="mediumKashida"/>
            </w:pPr>
            <w:r>
              <w:rPr>
                <w:noProof/>
                <w:lang w:eastAsia="fr-FR"/>
              </w:rPr>
              <w:pict>
                <v:oval id="_x0000_s1547" style="position:absolute;left:0;text-align:left;margin-left:22.45pt;margin-top:55.8pt;width:16.9pt;height:13.8pt;z-index:251670528;mso-position-horizontal-relative:text;mso-position-vertical-relative:text"/>
              </w:pict>
            </w:r>
            <w:r>
              <w:rPr>
                <w:noProof/>
                <w:lang w:eastAsia="fr-FR"/>
              </w:rPr>
              <w:pict>
                <v:shape id="_x0000_s1549" type="#_x0000_t32" style="position:absolute;left:0;text-align:left;margin-left:31.4pt;margin-top:19.7pt;width:0;height:35.45pt;z-index:251672576;mso-position-horizontal-relative:text;mso-position-vertical-relative:text" o:connectortype="straight">
                  <v:stroke endarrow="block"/>
                </v:shape>
              </w:pict>
            </w:r>
            <w:r>
              <w:rPr>
                <w:noProof/>
                <w:lang w:eastAsia="fr-FR"/>
              </w:rPr>
              <w:pict>
                <v:rect id="_x0000_s1548" style="position:absolute;left:0;text-align:left;margin-left:15.8pt;margin-top:12.55pt;width:31.2pt;height:7.15pt;z-index:251671552;mso-position-horizontal-relative:text;mso-position-vertical-relative:text" fillcolor="black [3213]"/>
              </w:pict>
            </w:r>
          </w:p>
        </w:tc>
        <w:tc>
          <w:tcPr>
            <w:tcW w:w="1535" w:type="dxa"/>
            <w:vMerge w:val="restart"/>
          </w:tcPr>
          <w:p w:rsidR="00B87DB7" w:rsidRDefault="004B6192" w:rsidP="00EF4335">
            <w:pPr>
              <w:jc w:val="mediumKashida"/>
            </w:pPr>
            <w:r>
              <w:rPr>
                <w:noProof/>
                <w:lang w:eastAsia="fr-FR"/>
              </w:rPr>
              <w:pict>
                <v:oval id="_x0000_s1554" style="position:absolute;left:0;text-align:left;margin-left:32.4pt;margin-top:63.9pt;width:5pt;height:3.75pt;z-index:251677696;mso-position-horizontal-relative:text;mso-position-vertical-relative:text" fillcolor="black [3213]"/>
              </w:pict>
            </w:r>
            <w:r>
              <w:rPr>
                <w:noProof/>
                <w:lang w:eastAsia="fr-FR"/>
              </w:rPr>
              <w:pict>
                <v:oval id="_x0000_s1553" style="position:absolute;left:0;text-align:left;margin-left:26.05pt;margin-top:62pt;width:5pt;height:3.75pt;z-index:251676672;mso-position-horizontal-relative:text;mso-position-vertical-relative:text" fillcolor="black [3213]"/>
              </w:pict>
            </w:r>
            <w:r>
              <w:rPr>
                <w:noProof/>
                <w:lang w:eastAsia="fr-FR"/>
              </w:rPr>
              <w:pict>
                <v:oval id="_x0000_s1550" style="position:absolute;left:0;text-align:left;margin-left:22.7pt;margin-top:56.1pt;width:16.9pt;height:17.2pt;z-index:251673600;mso-position-horizontal-relative:text;mso-position-vertical-relative:text"/>
              </w:pict>
            </w:r>
            <w:r>
              <w:rPr>
                <w:noProof/>
                <w:lang w:eastAsia="fr-FR"/>
              </w:rPr>
              <w:pict>
                <v:shape id="_x0000_s1552" type="#_x0000_t32" style="position:absolute;left:0;text-align:left;margin-left:31.7pt;margin-top:19.7pt;width:0;height:36.4pt;flip:y;z-index:251675648;mso-position-horizontal-relative:text;mso-position-vertical-relative:text" o:connectortype="straight">
                  <v:stroke endarrow="block"/>
                </v:shape>
              </w:pict>
            </w:r>
            <w:r>
              <w:rPr>
                <w:noProof/>
                <w:lang w:eastAsia="fr-FR"/>
              </w:rPr>
              <w:pict>
                <v:rect id="_x0000_s1551" style="position:absolute;left:0;text-align:left;margin-left:16.05pt;margin-top:12.85pt;width:31.2pt;height:7.15pt;z-index:251674624;mso-position-horizontal-relative:text;mso-position-vertical-relative:text" fillcolor="black [3213]"/>
              </w:pict>
            </w:r>
          </w:p>
        </w:tc>
        <w:tc>
          <w:tcPr>
            <w:tcW w:w="1535" w:type="dxa"/>
            <w:vMerge w:val="restart"/>
          </w:tcPr>
          <w:p w:rsidR="00B87DB7" w:rsidRDefault="004B6192" w:rsidP="00EF4335">
            <w:pPr>
              <w:jc w:val="mediumKashida"/>
            </w:pPr>
            <w:r>
              <w:rPr>
                <w:noProof/>
                <w:lang w:eastAsia="fr-FR"/>
              </w:rPr>
              <w:pict>
                <v:oval id="_x0000_s1569" style="position:absolute;left:0;text-align:left;margin-left:32.6pt;margin-top:61.45pt;width:5pt;height:3.75pt;z-index:251693056;mso-position-horizontal-relative:text;mso-position-vertical-relative:text" fillcolor="black [3213]"/>
              </w:pict>
            </w:r>
            <w:r>
              <w:rPr>
                <w:noProof/>
                <w:lang w:eastAsia="fr-FR"/>
              </w:rPr>
              <w:pict>
                <v:oval id="_x0000_s1568" style="position:absolute;left:0;text-align:left;margin-left:26.25pt;margin-top:59.55pt;width:5pt;height:3.75pt;z-index:251692032;mso-position-horizontal-relative:text;mso-position-vertical-relative:text" fillcolor="black [3213]"/>
              </w:pict>
            </w:r>
            <w:r>
              <w:rPr>
                <w:noProof/>
                <w:lang w:eastAsia="fr-FR"/>
              </w:rPr>
              <w:pict>
                <v:oval id="_x0000_s1555" style="position:absolute;left:0;text-align:left;margin-left:23.2pt;margin-top:56.1pt;width:16.9pt;height:13.8pt;z-index:251678720;mso-position-horizontal-relative:text;mso-position-vertical-relative:text"/>
              </w:pict>
            </w:r>
            <w:r>
              <w:rPr>
                <w:noProof/>
                <w:lang w:eastAsia="fr-FR"/>
              </w:rPr>
              <w:pict>
                <v:shape id="_x0000_s1557" type="#_x0000_t32" style="position:absolute;left:0;text-align:left;margin-left:31.95pt;margin-top:20pt;width:0;height:35.15pt;z-index:251680768;mso-position-horizontal-relative:text;mso-position-vertical-relative:text" o:connectortype="straight">
                  <v:stroke startarrow="block" endarrow="block"/>
                </v:shape>
              </w:pict>
            </w:r>
            <w:r>
              <w:rPr>
                <w:noProof/>
                <w:lang w:eastAsia="fr-FR"/>
              </w:rPr>
              <w:pict>
                <v:rect id="_x0000_s1556" style="position:absolute;left:0;text-align:left;margin-left:16.55pt;margin-top:12.85pt;width:31.2pt;height:7.15pt;z-index:251679744;mso-position-horizontal-relative:text;mso-position-vertical-relative:text" fillcolor="black [3213]"/>
              </w:pict>
            </w:r>
          </w:p>
        </w:tc>
        <w:tc>
          <w:tcPr>
            <w:tcW w:w="1536" w:type="dxa"/>
            <w:vMerge w:val="restart"/>
          </w:tcPr>
          <w:p w:rsidR="00B87DB7" w:rsidRDefault="004B6192" w:rsidP="00EF4335">
            <w:pPr>
              <w:jc w:val="mediumKashida"/>
            </w:pPr>
            <w:r>
              <w:rPr>
                <w:noProof/>
                <w:lang w:eastAsia="fr-FR"/>
              </w:rPr>
              <w:pict>
                <v:rect id="_x0000_s1559" style="position:absolute;left:0;text-align:left;margin-left:14.95pt;margin-top:12.85pt;width:31.2pt;height:7.15pt;z-index:251682816;mso-position-horizontal-relative:text;mso-position-vertical-relative:text" fillcolor="black [3213]"/>
              </w:pict>
            </w:r>
            <w:r>
              <w:rPr>
                <w:noProof/>
                <w:lang w:eastAsia="fr-FR"/>
              </w:rPr>
              <w:pict>
                <v:oval id="_x0000_s1570" style="position:absolute;left:0;text-align:left;margin-left:28.6pt;margin-top:50.1pt;width:5pt;height:3.75pt;z-index:251694080;mso-position-horizontal-relative:text;mso-position-vertical-relative:text" fillcolor="black [3213]"/>
              </w:pict>
            </w:r>
            <w:r>
              <w:rPr>
                <w:noProof/>
                <w:lang w:eastAsia="fr-FR"/>
              </w:rPr>
              <w:pict>
                <v:rect id="_x0000_s1562" style="position:absolute;left:0;text-align:left;margin-left:16.2pt;margin-top:84.6pt;width:31.2pt;height:7.15pt;z-index:251685888;mso-position-horizontal-relative:text;mso-position-vertical-relative:text" fillcolor="black [3213]"/>
              </w:pict>
            </w:r>
            <w:r>
              <w:rPr>
                <w:noProof/>
                <w:lang w:eastAsia="fr-FR"/>
              </w:rPr>
              <w:pict>
                <v:shape id="_x0000_s1564" type="#_x0000_t32" style="position:absolute;left:0;text-align:left;margin-left:31pt;margin-top:58.05pt;width:0;height:26.55pt;z-index:251687936;mso-position-horizontal-relative:text;mso-position-vertical-relative:text" o:connectortype="straight">
                  <v:stroke endarrow="block"/>
                </v:shape>
              </w:pict>
            </w:r>
            <w:r>
              <w:rPr>
                <w:noProof/>
                <w:lang w:eastAsia="fr-FR"/>
              </w:rPr>
              <w:pict>
                <v:oval id="_x0000_s1558" style="position:absolute;left:0;text-align:left;margin-left:22.7pt;margin-top:44.25pt;width:16.9pt;height:13.8pt;z-index:251681792;mso-position-horizontal-relative:text;mso-position-vertical-relative:text"/>
              </w:pict>
            </w:r>
            <w:r>
              <w:rPr>
                <w:noProof/>
                <w:lang w:eastAsia="fr-FR"/>
              </w:rPr>
              <w:pict>
                <v:shape id="_x0000_s1563" type="#_x0000_t32" style="position:absolute;left:0;text-align:left;margin-left:30.35pt;margin-top:19.7pt;width:.65pt;height:24.55pt;z-index:251686912;mso-position-horizontal-relative:text;mso-position-vertical-relative:text" o:connectortype="straight">
                  <v:stroke endarrow="block"/>
                </v:shape>
              </w:pict>
            </w:r>
          </w:p>
        </w:tc>
        <w:tc>
          <w:tcPr>
            <w:tcW w:w="1536" w:type="dxa"/>
            <w:vMerge w:val="restart"/>
          </w:tcPr>
          <w:p w:rsidR="00B87DB7" w:rsidRDefault="004B6192" w:rsidP="00EF4335">
            <w:pPr>
              <w:jc w:val="mediumKashida"/>
            </w:pPr>
            <w:r>
              <w:rPr>
                <w:noProof/>
                <w:lang w:eastAsia="fr-FR"/>
              </w:rPr>
              <w:pict>
                <v:oval id="_x0000_s1572" style="position:absolute;left:0;text-align:left;margin-left:33.1pt;margin-top:14.3pt;width:5pt;height:3.75pt;z-index:251696128;mso-position-horizontal-relative:text;mso-position-vertical-relative:text" fillcolor="black [3213]"/>
              </w:pict>
            </w:r>
            <w:r>
              <w:rPr>
                <w:noProof/>
                <w:lang w:eastAsia="fr-FR"/>
              </w:rPr>
              <w:pict>
                <v:oval id="_x0000_s1571" style="position:absolute;left:0;text-align:left;margin-left:26.8pt;margin-top:12.85pt;width:5pt;height:3.75pt;z-index:251695104;mso-position-horizontal-relative:text;mso-position-vertical-relative:text" fillcolor="black [3213]"/>
              </w:pict>
            </w:r>
            <w:r>
              <w:rPr>
                <w:noProof/>
                <w:lang w:eastAsia="fr-FR"/>
              </w:rPr>
              <w:pict>
                <v:shape id="_x0000_s1567" type="#_x0000_t32" style="position:absolute;left:0;text-align:left;margin-left:31.8pt;margin-top:56.1pt;width:0;height:28.5pt;z-index:251691008;mso-position-horizontal-relative:text;mso-position-vertical-relative:text" o:connectortype="straight">
                  <v:stroke endarrow="block"/>
                </v:shape>
              </w:pict>
            </w:r>
            <w:r>
              <w:rPr>
                <w:noProof/>
                <w:lang w:eastAsia="fr-FR"/>
              </w:rPr>
              <w:pict>
                <v:shape id="_x0000_s1566" type="#_x0000_t32" style="position:absolute;left:0;text-align:left;margin-left:31.8pt;margin-top:22.6pt;width:0;height:26.05pt;z-index:251689984;mso-position-horizontal-relative:text;mso-position-vertical-relative:text" o:connectortype="straight">
                  <v:stroke endarrow="block"/>
                </v:shape>
              </w:pict>
            </w:r>
            <w:r>
              <w:rPr>
                <w:noProof/>
                <w:lang w:eastAsia="fr-FR"/>
              </w:rPr>
              <w:pict>
                <v:rect id="_x0000_s1561" style="position:absolute;left:0;text-align:left;margin-left:15.9pt;margin-top:48.65pt;width:31.2pt;height:7.15pt;z-index:251684864;mso-position-horizontal-relative:text;mso-position-vertical-relative:text" fillcolor="black [3213]"/>
              </w:pict>
            </w:r>
            <w:r>
              <w:rPr>
                <w:noProof/>
                <w:lang w:eastAsia="fr-FR"/>
              </w:rPr>
              <w:pict>
                <v:oval id="_x0000_s1565" style="position:absolute;left:0;text-align:left;margin-left:23.05pt;margin-top:8.8pt;width:16.9pt;height:13.8pt;z-index:251688960;mso-position-horizontal-relative:text;mso-position-vertical-relative:text"/>
              </w:pict>
            </w:r>
            <w:r>
              <w:rPr>
                <w:noProof/>
                <w:lang w:eastAsia="fr-FR"/>
              </w:rPr>
              <w:pict>
                <v:oval id="_x0000_s1560" style="position:absolute;left:0;text-align:left;margin-left:23.05pt;margin-top:84.6pt;width:16.9pt;height:13.8pt;z-index:251683840;mso-position-horizontal-relative:text;mso-position-vertical-relative:text"/>
              </w:pict>
            </w:r>
          </w:p>
        </w:tc>
      </w:tr>
      <w:tr w:rsidR="00B87DB7" w:rsidTr="00EF4335">
        <w:trPr>
          <w:trHeight w:val="363"/>
        </w:trPr>
        <w:tc>
          <w:tcPr>
            <w:tcW w:w="1711" w:type="dxa"/>
          </w:tcPr>
          <w:p w:rsidR="00B87DB7" w:rsidRPr="007B4022" w:rsidRDefault="00B87DB7" w:rsidP="00EF4335">
            <w:pPr>
              <w:jc w:val="mediumKashida"/>
              <w:rPr>
                <w:b/>
                <w:bCs/>
              </w:rPr>
            </w:pPr>
            <w:r w:rsidRPr="007B4022">
              <w:rPr>
                <w:b/>
                <w:bCs/>
              </w:rPr>
              <w:t>Propriétés</w:t>
            </w:r>
          </w:p>
        </w:tc>
        <w:tc>
          <w:tcPr>
            <w:tcW w:w="1535" w:type="dxa"/>
            <w:vMerge/>
          </w:tcPr>
          <w:p w:rsidR="00B87DB7" w:rsidRDefault="00B87DB7" w:rsidP="00EF4335">
            <w:pPr>
              <w:jc w:val="mediumKashida"/>
              <w:rPr>
                <w:noProof/>
                <w:lang w:eastAsia="fr-FR"/>
              </w:rPr>
            </w:pPr>
          </w:p>
        </w:tc>
        <w:tc>
          <w:tcPr>
            <w:tcW w:w="1535" w:type="dxa"/>
            <w:vMerge/>
          </w:tcPr>
          <w:p w:rsidR="00B87DB7" w:rsidRDefault="00B87DB7" w:rsidP="00EF4335">
            <w:pPr>
              <w:jc w:val="mediumKashida"/>
              <w:rPr>
                <w:noProof/>
                <w:lang w:eastAsia="fr-FR"/>
              </w:rPr>
            </w:pPr>
          </w:p>
        </w:tc>
        <w:tc>
          <w:tcPr>
            <w:tcW w:w="1535" w:type="dxa"/>
            <w:vMerge/>
          </w:tcPr>
          <w:p w:rsidR="00B87DB7" w:rsidRDefault="00B87DB7" w:rsidP="00EF4335">
            <w:pPr>
              <w:jc w:val="mediumKashida"/>
              <w:rPr>
                <w:noProof/>
                <w:lang w:eastAsia="fr-FR"/>
              </w:rPr>
            </w:pPr>
          </w:p>
        </w:tc>
        <w:tc>
          <w:tcPr>
            <w:tcW w:w="1536" w:type="dxa"/>
            <w:vMerge/>
          </w:tcPr>
          <w:p w:rsidR="00B87DB7" w:rsidRDefault="00B87DB7" w:rsidP="00EF4335">
            <w:pPr>
              <w:jc w:val="mediumKashida"/>
              <w:rPr>
                <w:noProof/>
                <w:lang w:eastAsia="fr-FR"/>
              </w:rPr>
            </w:pPr>
          </w:p>
        </w:tc>
        <w:tc>
          <w:tcPr>
            <w:tcW w:w="1536" w:type="dxa"/>
            <w:vMerge/>
          </w:tcPr>
          <w:p w:rsidR="00B87DB7" w:rsidRDefault="00B87DB7" w:rsidP="00EF4335">
            <w:pPr>
              <w:jc w:val="mediumKashida"/>
              <w:rPr>
                <w:noProof/>
                <w:lang w:eastAsia="fr-FR"/>
              </w:rPr>
            </w:pPr>
          </w:p>
        </w:tc>
      </w:tr>
      <w:tr w:rsidR="00B87DB7" w:rsidTr="00EF4335">
        <w:tc>
          <w:tcPr>
            <w:tcW w:w="1711" w:type="dxa"/>
          </w:tcPr>
          <w:p w:rsidR="00B87DB7" w:rsidRDefault="00B87DB7" w:rsidP="00EF4335">
            <w:pPr>
              <w:jc w:val="mediumKashida"/>
            </w:pPr>
            <w:r>
              <w:t>Borné</w:t>
            </w:r>
          </w:p>
        </w:tc>
        <w:tc>
          <w:tcPr>
            <w:tcW w:w="1535" w:type="dxa"/>
          </w:tcPr>
          <w:p w:rsidR="00B87DB7" w:rsidRDefault="00B87DB7" w:rsidP="00EF4335">
            <w:pPr>
              <w:jc w:val="center"/>
            </w:pPr>
            <w:r>
              <w:t>Non</w:t>
            </w:r>
          </w:p>
        </w:tc>
        <w:tc>
          <w:tcPr>
            <w:tcW w:w="1535" w:type="dxa"/>
          </w:tcPr>
          <w:p w:rsidR="00B87DB7" w:rsidRDefault="00B87DB7" w:rsidP="00EF4335">
            <w:pPr>
              <w:jc w:val="center"/>
            </w:pPr>
            <w:r>
              <w:t>Oui</w:t>
            </w:r>
          </w:p>
        </w:tc>
        <w:tc>
          <w:tcPr>
            <w:tcW w:w="1535" w:type="dxa"/>
          </w:tcPr>
          <w:p w:rsidR="00B87DB7" w:rsidRDefault="00B87DB7" w:rsidP="00EF4335">
            <w:pPr>
              <w:jc w:val="center"/>
            </w:pPr>
            <w:r>
              <w:t>Oui</w:t>
            </w:r>
          </w:p>
        </w:tc>
        <w:tc>
          <w:tcPr>
            <w:tcW w:w="1536" w:type="dxa"/>
          </w:tcPr>
          <w:p w:rsidR="00B87DB7" w:rsidRDefault="00B87DB7" w:rsidP="00EF4335">
            <w:pPr>
              <w:jc w:val="center"/>
            </w:pPr>
            <w:r>
              <w:t>Non</w:t>
            </w:r>
          </w:p>
        </w:tc>
        <w:tc>
          <w:tcPr>
            <w:tcW w:w="1536" w:type="dxa"/>
          </w:tcPr>
          <w:p w:rsidR="00B87DB7" w:rsidRDefault="00B87DB7" w:rsidP="00EF4335">
            <w:pPr>
              <w:jc w:val="center"/>
            </w:pPr>
            <w:r>
              <w:t>Oui</w:t>
            </w:r>
          </w:p>
        </w:tc>
      </w:tr>
      <w:tr w:rsidR="00B87DB7" w:rsidTr="00EF4335">
        <w:tc>
          <w:tcPr>
            <w:tcW w:w="1711" w:type="dxa"/>
          </w:tcPr>
          <w:p w:rsidR="00B87DB7" w:rsidRDefault="00B87DB7" w:rsidP="00EF4335">
            <w:pPr>
              <w:jc w:val="mediumKashida"/>
            </w:pPr>
            <w:r>
              <w:t>Vivant</w:t>
            </w:r>
          </w:p>
        </w:tc>
        <w:tc>
          <w:tcPr>
            <w:tcW w:w="1535" w:type="dxa"/>
          </w:tcPr>
          <w:p w:rsidR="00B87DB7" w:rsidRDefault="00B87DB7" w:rsidP="00EF4335">
            <w:pPr>
              <w:jc w:val="center"/>
            </w:pPr>
            <w:r>
              <w:t>Oui</w:t>
            </w:r>
          </w:p>
        </w:tc>
        <w:tc>
          <w:tcPr>
            <w:tcW w:w="1535" w:type="dxa"/>
          </w:tcPr>
          <w:p w:rsidR="00B87DB7" w:rsidRDefault="00B87DB7" w:rsidP="00EF4335">
            <w:pPr>
              <w:jc w:val="center"/>
            </w:pPr>
            <w:r>
              <w:t>Non</w:t>
            </w:r>
          </w:p>
        </w:tc>
        <w:tc>
          <w:tcPr>
            <w:tcW w:w="1535" w:type="dxa"/>
          </w:tcPr>
          <w:p w:rsidR="00B87DB7" w:rsidRDefault="00B87DB7" w:rsidP="00EF4335">
            <w:pPr>
              <w:jc w:val="center"/>
            </w:pPr>
            <w:r>
              <w:t>Oui</w:t>
            </w:r>
          </w:p>
        </w:tc>
        <w:tc>
          <w:tcPr>
            <w:tcW w:w="1536" w:type="dxa"/>
          </w:tcPr>
          <w:p w:rsidR="00B87DB7" w:rsidRDefault="00B87DB7" w:rsidP="00EF4335">
            <w:pPr>
              <w:jc w:val="center"/>
            </w:pPr>
            <w:r>
              <w:t>Oui</w:t>
            </w:r>
          </w:p>
        </w:tc>
        <w:tc>
          <w:tcPr>
            <w:tcW w:w="1536" w:type="dxa"/>
          </w:tcPr>
          <w:p w:rsidR="00B87DB7" w:rsidRDefault="00B87DB7" w:rsidP="00EF4335">
            <w:pPr>
              <w:jc w:val="center"/>
            </w:pPr>
            <w:r>
              <w:t>Non</w:t>
            </w:r>
          </w:p>
        </w:tc>
      </w:tr>
      <w:tr w:rsidR="00B87DB7" w:rsidTr="00EF4335">
        <w:tc>
          <w:tcPr>
            <w:tcW w:w="1711" w:type="dxa"/>
          </w:tcPr>
          <w:p w:rsidR="00B87DB7" w:rsidRDefault="00B87DB7" w:rsidP="00EF4335">
            <w:pPr>
              <w:jc w:val="mediumKashida"/>
            </w:pPr>
            <w:r>
              <w:t>Sans Blocage</w:t>
            </w:r>
          </w:p>
        </w:tc>
        <w:tc>
          <w:tcPr>
            <w:tcW w:w="1535" w:type="dxa"/>
          </w:tcPr>
          <w:p w:rsidR="00B87DB7" w:rsidRDefault="00B87DB7" w:rsidP="00EF4335">
            <w:pPr>
              <w:jc w:val="center"/>
            </w:pPr>
            <w:r>
              <w:t>Oui</w:t>
            </w:r>
          </w:p>
        </w:tc>
        <w:tc>
          <w:tcPr>
            <w:tcW w:w="1535" w:type="dxa"/>
          </w:tcPr>
          <w:p w:rsidR="00B87DB7" w:rsidRDefault="00B87DB7" w:rsidP="00EF4335">
            <w:pPr>
              <w:jc w:val="center"/>
            </w:pPr>
            <w:r>
              <w:t>Non</w:t>
            </w:r>
          </w:p>
        </w:tc>
        <w:tc>
          <w:tcPr>
            <w:tcW w:w="1535" w:type="dxa"/>
          </w:tcPr>
          <w:p w:rsidR="00B87DB7" w:rsidRDefault="00B87DB7" w:rsidP="00EF4335">
            <w:pPr>
              <w:jc w:val="center"/>
            </w:pPr>
            <w:r>
              <w:t>Oui</w:t>
            </w:r>
          </w:p>
        </w:tc>
        <w:tc>
          <w:tcPr>
            <w:tcW w:w="1536" w:type="dxa"/>
          </w:tcPr>
          <w:p w:rsidR="00B87DB7" w:rsidRDefault="00B87DB7" w:rsidP="00EF4335">
            <w:pPr>
              <w:jc w:val="center"/>
            </w:pPr>
            <w:r>
              <w:t>Oui</w:t>
            </w:r>
          </w:p>
        </w:tc>
        <w:tc>
          <w:tcPr>
            <w:tcW w:w="1536" w:type="dxa"/>
          </w:tcPr>
          <w:p w:rsidR="00B87DB7" w:rsidRDefault="00B87DB7" w:rsidP="00EF4335">
            <w:pPr>
              <w:jc w:val="center"/>
            </w:pPr>
            <w:r>
              <w:t>Non</w:t>
            </w:r>
          </w:p>
        </w:tc>
      </w:tr>
      <w:tr w:rsidR="00B87DB7" w:rsidTr="00EF4335">
        <w:tc>
          <w:tcPr>
            <w:tcW w:w="1711" w:type="dxa"/>
          </w:tcPr>
          <w:p w:rsidR="00B87DB7" w:rsidRDefault="00B87DB7" w:rsidP="00EF4335">
            <w:pPr>
              <w:jc w:val="mediumKashida"/>
            </w:pPr>
            <w:r>
              <w:t>Répétitif</w:t>
            </w:r>
          </w:p>
        </w:tc>
        <w:tc>
          <w:tcPr>
            <w:tcW w:w="1535" w:type="dxa"/>
          </w:tcPr>
          <w:p w:rsidR="00B87DB7" w:rsidRDefault="00B87DB7" w:rsidP="00EF4335">
            <w:pPr>
              <w:jc w:val="center"/>
            </w:pPr>
            <w:r>
              <w:t>Oui</w:t>
            </w:r>
          </w:p>
        </w:tc>
        <w:tc>
          <w:tcPr>
            <w:tcW w:w="1535" w:type="dxa"/>
            <w:vAlign w:val="center"/>
          </w:tcPr>
          <w:p w:rsidR="00B87DB7" w:rsidRDefault="00B87DB7" w:rsidP="00EF4335">
            <w:pPr>
              <w:jc w:val="center"/>
            </w:pPr>
            <w:r>
              <w:t>Non</w:t>
            </w:r>
          </w:p>
        </w:tc>
        <w:tc>
          <w:tcPr>
            <w:tcW w:w="1535" w:type="dxa"/>
          </w:tcPr>
          <w:p w:rsidR="00B87DB7" w:rsidRDefault="00B87DB7" w:rsidP="00EF4335">
            <w:pPr>
              <w:jc w:val="center"/>
            </w:pPr>
            <w:r>
              <w:t>Oui</w:t>
            </w:r>
          </w:p>
        </w:tc>
        <w:tc>
          <w:tcPr>
            <w:tcW w:w="1536" w:type="dxa"/>
          </w:tcPr>
          <w:p w:rsidR="00B87DB7" w:rsidRDefault="00B87DB7" w:rsidP="00EF4335">
            <w:pPr>
              <w:jc w:val="center"/>
            </w:pPr>
            <w:r>
              <w:t>Oui</w:t>
            </w:r>
          </w:p>
        </w:tc>
        <w:tc>
          <w:tcPr>
            <w:tcW w:w="1536" w:type="dxa"/>
          </w:tcPr>
          <w:p w:rsidR="00B87DB7" w:rsidRDefault="00B87DB7" w:rsidP="00EF4335">
            <w:pPr>
              <w:jc w:val="center"/>
            </w:pPr>
            <w:r>
              <w:t>Non</w:t>
            </w:r>
          </w:p>
        </w:tc>
      </w:tr>
      <w:tr w:rsidR="00B87DB7" w:rsidTr="00EF4335">
        <w:tc>
          <w:tcPr>
            <w:tcW w:w="1711" w:type="dxa"/>
          </w:tcPr>
          <w:p w:rsidR="00B87DB7" w:rsidRDefault="00B87DB7" w:rsidP="00EF4335">
            <w:pPr>
              <w:jc w:val="mediumKashida"/>
            </w:pPr>
            <w:r>
              <w:t>Pseudo-vivant</w:t>
            </w:r>
          </w:p>
        </w:tc>
        <w:tc>
          <w:tcPr>
            <w:tcW w:w="1535" w:type="dxa"/>
          </w:tcPr>
          <w:p w:rsidR="00B87DB7" w:rsidRDefault="00B87DB7" w:rsidP="00EF4335">
            <w:pPr>
              <w:jc w:val="center"/>
            </w:pPr>
            <w:r>
              <w:t>Oui</w:t>
            </w:r>
          </w:p>
        </w:tc>
        <w:tc>
          <w:tcPr>
            <w:tcW w:w="1535" w:type="dxa"/>
            <w:vAlign w:val="center"/>
          </w:tcPr>
          <w:p w:rsidR="00B87DB7" w:rsidRDefault="00B87DB7" w:rsidP="00EF4335">
            <w:pPr>
              <w:jc w:val="center"/>
            </w:pPr>
            <w:r>
              <w:t>Oui</w:t>
            </w:r>
          </w:p>
        </w:tc>
        <w:tc>
          <w:tcPr>
            <w:tcW w:w="1535" w:type="dxa"/>
          </w:tcPr>
          <w:p w:rsidR="00B87DB7" w:rsidRDefault="00B87DB7" w:rsidP="00EF4335">
            <w:pPr>
              <w:jc w:val="center"/>
            </w:pPr>
            <w:r>
              <w:t>Oui</w:t>
            </w:r>
          </w:p>
        </w:tc>
        <w:tc>
          <w:tcPr>
            <w:tcW w:w="1536" w:type="dxa"/>
          </w:tcPr>
          <w:p w:rsidR="00B87DB7" w:rsidRDefault="00B87DB7" w:rsidP="00EF4335">
            <w:pPr>
              <w:jc w:val="center"/>
            </w:pPr>
            <w:r>
              <w:t>Oui</w:t>
            </w:r>
          </w:p>
        </w:tc>
        <w:tc>
          <w:tcPr>
            <w:tcW w:w="1536" w:type="dxa"/>
          </w:tcPr>
          <w:p w:rsidR="00B87DB7" w:rsidRDefault="00B87DB7" w:rsidP="00EF4335">
            <w:pPr>
              <w:jc w:val="center"/>
            </w:pPr>
            <w:r>
              <w:t>Oui</w:t>
            </w:r>
          </w:p>
        </w:tc>
      </w:tr>
      <w:tr w:rsidR="00B87DB7" w:rsidTr="00EF4335">
        <w:tc>
          <w:tcPr>
            <w:tcW w:w="1711" w:type="dxa"/>
          </w:tcPr>
          <w:p w:rsidR="00B87DB7" w:rsidRDefault="00B87DB7" w:rsidP="00EF4335">
            <w:pPr>
              <w:jc w:val="mediumKashida"/>
            </w:pPr>
            <w:r>
              <w:t>Quasi-vivant</w:t>
            </w:r>
          </w:p>
        </w:tc>
        <w:tc>
          <w:tcPr>
            <w:tcW w:w="1535" w:type="dxa"/>
          </w:tcPr>
          <w:p w:rsidR="00B87DB7" w:rsidRDefault="00B87DB7" w:rsidP="00EF4335">
            <w:pPr>
              <w:jc w:val="center"/>
            </w:pPr>
            <w:r>
              <w:t>Oui</w:t>
            </w:r>
          </w:p>
        </w:tc>
        <w:tc>
          <w:tcPr>
            <w:tcW w:w="1535" w:type="dxa"/>
            <w:vAlign w:val="center"/>
          </w:tcPr>
          <w:p w:rsidR="00B87DB7" w:rsidRDefault="00B87DB7" w:rsidP="00EF4335">
            <w:pPr>
              <w:jc w:val="center"/>
            </w:pPr>
            <w:r>
              <w:t>Non</w:t>
            </w:r>
          </w:p>
        </w:tc>
        <w:tc>
          <w:tcPr>
            <w:tcW w:w="1535" w:type="dxa"/>
          </w:tcPr>
          <w:p w:rsidR="00B87DB7" w:rsidRDefault="00B87DB7" w:rsidP="00EF4335">
            <w:pPr>
              <w:jc w:val="center"/>
            </w:pPr>
            <w:r>
              <w:t>Oui</w:t>
            </w:r>
          </w:p>
        </w:tc>
        <w:tc>
          <w:tcPr>
            <w:tcW w:w="1536" w:type="dxa"/>
          </w:tcPr>
          <w:p w:rsidR="00B87DB7" w:rsidRDefault="00B87DB7" w:rsidP="00EF4335">
            <w:pPr>
              <w:jc w:val="center"/>
            </w:pPr>
            <w:r>
              <w:t>Oui</w:t>
            </w:r>
          </w:p>
        </w:tc>
        <w:tc>
          <w:tcPr>
            <w:tcW w:w="1536" w:type="dxa"/>
          </w:tcPr>
          <w:p w:rsidR="00B87DB7" w:rsidRDefault="00B87DB7" w:rsidP="00EF4335">
            <w:pPr>
              <w:jc w:val="center"/>
            </w:pPr>
            <w:r>
              <w:t>Non</w:t>
            </w:r>
          </w:p>
        </w:tc>
      </w:tr>
    </w:tbl>
    <w:p w:rsidR="00B87DB7" w:rsidRDefault="00B87DB7" w:rsidP="00B87DB7">
      <w:pPr>
        <w:jc w:val="mediumKashida"/>
      </w:pPr>
    </w:p>
    <w:p w:rsidR="00B87DB7" w:rsidRDefault="00B87DB7" w:rsidP="00B87DB7">
      <w:pPr>
        <w:pStyle w:val="Titre2"/>
      </w:pPr>
      <w:bookmarkStart w:id="44" w:name="_Toc358922156"/>
      <w:r>
        <w:t xml:space="preserve">3.2-   </w:t>
      </w:r>
      <w:r w:rsidRPr="00B55D3A">
        <w:rPr>
          <w:u w:val="single"/>
        </w:rPr>
        <w:t>Autre propriétés</w:t>
      </w:r>
      <w:r>
        <w:t> :</w:t>
      </w:r>
      <w:bookmarkEnd w:id="44"/>
    </w:p>
    <w:p w:rsidR="00B87DB7" w:rsidRDefault="00B87DB7" w:rsidP="00B87DB7">
      <w:pPr>
        <w:jc w:val="mediumKashida"/>
      </w:pPr>
      <w:r>
        <w:t>Nous présentons ci-dessous une classification des propriétés souvent rencontrées  dans les travaux de vérifications des systèmes [BOU 10]:</w:t>
      </w:r>
    </w:p>
    <w:p w:rsidR="00B87DB7" w:rsidRPr="00BD15EB" w:rsidRDefault="00B87DB7" w:rsidP="00361B37">
      <w:pPr>
        <w:pStyle w:val="Paragraphedeliste"/>
        <w:numPr>
          <w:ilvl w:val="0"/>
          <w:numId w:val="26"/>
        </w:numPr>
        <w:jc w:val="mediumKashida"/>
        <w:rPr>
          <w:rFonts w:cs="Times New Roman"/>
        </w:rPr>
      </w:pPr>
      <w:r>
        <w:t xml:space="preserve"> </w:t>
      </w:r>
      <w:r w:rsidRPr="00BD15EB">
        <w:rPr>
          <w:rFonts w:cs="Times New Roman"/>
          <w:szCs w:val="24"/>
        </w:rPr>
        <w:t>Propriété d’atteignabilité : Cette propriété déclare si un état particulier peut être atteint ou non.</w:t>
      </w:r>
    </w:p>
    <w:p w:rsidR="00B87DB7" w:rsidRPr="00BD15EB" w:rsidRDefault="00B87DB7" w:rsidP="00361B37">
      <w:pPr>
        <w:pStyle w:val="Paragraphedeliste"/>
        <w:numPr>
          <w:ilvl w:val="0"/>
          <w:numId w:val="26"/>
        </w:numPr>
        <w:jc w:val="mediumKashida"/>
        <w:rPr>
          <w:rFonts w:cs="Times New Roman"/>
          <w:szCs w:val="24"/>
        </w:rPr>
      </w:pPr>
      <w:r w:rsidRPr="00BD15EB">
        <w:rPr>
          <w:rFonts w:cs="Times New Roman"/>
          <w:szCs w:val="24"/>
        </w:rPr>
        <w:t>Propriété sûreté : cette propriété assure un bon fonctionnement du processus, et que quelque chose non désiré ne se produira jamais. Il  faut  noter  que  la  négation  d'une  propriété  d'atteignabilité est une propriété de sûreté.</w:t>
      </w:r>
    </w:p>
    <w:p w:rsidR="00B87DB7" w:rsidRPr="00BD15EB" w:rsidRDefault="00B87DB7" w:rsidP="00B87DB7">
      <w:pPr>
        <w:ind w:firstLine="360"/>
        <w:jc w:val="mediumKashida"/>
        <w:rPr>
          <w:rFonts w:cs="Times New Roman"/>
        </w:rPr>
      </w:pPr>
      <w:r w:rsidRPr="00BD15EB">
        <w:rPr>
          <w:rFonts w:cs="Times New Roman"/>
        </w:rPr>
        <w:lastRenderedPageBreak/>
        <w:t>Après avoir défini les propriétés des RDP, on va aborder dans ce qui suit les différentes méthodes pour analyser et démontrer ces propriétés. Il existe trois approches d’analyse : par graphe de marquage, par algèbre linéaire et par réduction du RDP.</w:t>
      </w:r>
    </w:p>
    <w:p w:rsidR="00B87DB7" w:rsidRDefault="00B87DB7" w:rsidP="00361B37">
      <w:pPr>
        <w:pStyle w:val="Titre1"/>
        <w:numPr>
          <w:ilvl w:val="0"/>
          <w:numId w:val="21"/>
        </w:numPr>
      </w:pPr>
      <w:bookmarkStart w:id="45" w:name="_Toc358922157"/>
      <w:r w:rsidRPr="00BF281E">
        <w:t>Méthodes d’analyse</w:t>
      </w:r>
      <w:r>
        <w:t> :</w:t>
      </w:r>
      <w:bookmarkEnd w:id="45"/>
    </w:p>
    <w:p w:rsidR="00B87DB7" w:rsidRDefault="00B87DB7" w:rsidP="00B87DB7">
      <w:pPr>
        <w:jc w:val="mediumKashida"/>
      </w:pPr>
      <w:r>
        <w:t>Comme on l’a cité auparavant, il existe différentes méthodes d’analyse, on va en citer quatre :</w:t>
      </w:r>
    </w:p>
    <w:p w:rsidR="00B87DB7" w:rsidRDefault="00B87DB7" w:rsidP="00B87DB7">
      <w:pPr>
        <w:pStyle w:val="Titre2"/>
      </w:pPr>
      <w:bookmarkStart w:id="46" w:name="_Toc358922158"/>
      <w:r>
        <w:t xml:space="preserve">4.1-   </w:t>
      </w:r>
      <w:r w:rsidRPr="00BF281E">
        <w:rPr>
          <w:u w:val="single"/>
        </w:rPr>
        <w:t>Par graphe de marquage</w:t>
      </w:r>
      <w:r>
        <w:t> :</w:t>
      </w:r>
      <w:bookmarkEnd w:id="46"/>
    </w:p>
    <w:p w:rsidR="00B87DB7" w:rsidRDefault="00B87DB7" w:rsidP="00B87DB7">
      <w:pPr>
        <w:ind w:firstLine="708"/>
        <w:jc w:val="mediumKashida"/>
      </w:pPr>
      <w:r>
        <w:t>Etant donné que les propriétés d’un RDP sont définies par les marquages, l’idée pour étudier ces propriétés est de construire le graphe de tous les marquages accessibles [SCO 06]. Ce graphe qui est construit dans le cas où le réseau est borné, permet d’analyser toutes les propriétés d’un réseau : quasi-vivacité, pseudo-vivacité, vivacité, bornitude, absence de blocage.</w:t>
      </w:r>
    </w:p>
    <w:p w:rsidR="00B87DB7" w:rsidRDefault="00B87DB7" w:rsidP="00B87DB7">
      <w:pPr>
        <w:ind w:firstLine="360"/>
      </w:pPr>
      <w:r>
        <w:t>Dans le cas où le réseau est non borné, on construit le graphe de couverture. A partir de ce dernier, on peut conclure la bornitude et la quasi-vivacité du réseau [SCO 06]. A ce graphe, on peut associer une arborescence de couverture qui peut être obtenue à partir du graphe de couverture. A partir de l’arborescence de couverture, le graphe de couverture est obtenu en fusionnant les sommets qui correspondent au même marquage.</w:t>
      </w:r>
    </w:p>
    <w:p w:rsidR="00B87DB7" w:rsidRDefault="00B87DB7" w:rsidP="00361B37">
      <w:pPr>
        <w:pStyle w:val="Paragraphedeliste"/>
        <w:numPr>
          <w:ilvl w:val="0"/>
          <w:numId w:val="30"/>
        </w:numPr>
      </w:pPr>
      <w:r w:rsidRPr="00517FE9">
        <w:rPr>
          <w:u w:val="single"/>
        </w:rPr>
        <w:t>Exemple d’un réseau borné</w:t>
      </w:r>
      <w:r>
        <w:t> :</w:t>
      </w:r>
    </w:p>
    <w:p w:rsidR="00B87DB7" w:rsidRDefault="004B6192" w:rsidP="00B87DB7">
      <w:pPr>
        <w:jc w:val="center"/>
      </w:pPr>
      <w:r>
        <w:pict>
          <v:group id="_x0000_s1339" editas="canvas" style="width:453.6pt;height:188.7pt;mso-position-horizontal-relative:char;mso-position-vertical-relative:line" coordorigin="1417,5329" coordsize="9072,3774">
            <o:lock v:ext="edit" aspectratio="t"/>
            <v:shape id="_x0000_s1340" type="#_x0000_t75" style="position:absolute;left:1417;top:5329;width:9072;height:3774" o:preferrelative="f">
              <v:fill o:detectmouseclick="t"/>
              <v:path o:extrusionok="t" o:connecttype="none"/>
              <o:lock v:ext="edit" text="t"/>
            </v:shape>
            <v:shape id="_x0000_s1341" type="#_x0000_t202" style="position:absolute;left:1571;top:6528;width:565;height:359" stroked="f">
              <v:textbox>
                <w:txbxContent>
                  <w:p w:rsidR="0013082F" w:rsidRPr="00463B46" w:rsidRDefault="0013082F" w:rsidP="00B87DB7">
                    <w:pPr>
                      <w:rPr>
                        <w:sz w:val="18"/>
                        <w:szCs w:val="18"/>
                      </w:rPr>
                    </w:pPr>
                    <w:r>
                      <w:rPr>
                        <w:sz w:val="18"/>
                        <w:szCs w:val="18"/>
                      </w:rPr>
                      <w:t>P1</w:t>
                    </w:r>
                  </w:p>
                </w:txbxContent>
              </v:textbox>
            </v:shape>
            <v:shape id="_x0000_s1342" type="#_x0000_t202" style="position:absolute;left:5511;top:8172;width:648;height:331" stroked="f">
              <v:textbox>
                <w:txbxContent>
                  <w:p w:rsidR="0013082F" w:rsidRPr="00463B46" w:rsidRDefault="0013082F" w:rsidP="00B87DB7">
                    <w:pPr>
                      <w:rPr>
                        <w:sz w:val="18"/>
                        <w:szCs w:val="18"/>
                      </w:rPr>
                    </w:pPr>
                    <w:r>
                      <w:rPr>
                        <w:sz w:val="18"/>
                        <w:szCs w:val="18"/>
                      </w:rPr>
                      <w:t>P3</w:t>
                    </w:r>
                  </w:p>
                </w:txbxContent>
              </v:textbox>
            </v:shape>
            <v:shape id="_x0000_s1343" type="#_x0000_t202" style="position:absolute;left:5485;top:5628;width:648;height:340" stroked="f">
              <v:textbox>
                <w:txbxContent>
                  <w:p w:rsidR="0013082F" w:rsidRPr="00463B46" w:rsidRDefault="0013082F" w:rsidP="00B87DB7">
                    <w:pPr>
                      <w:rPr>
                        <w:sz w:val="18"/>
                        <w:szCs w:val="18"/>
                      </w:rPr>
                    </w:pPr>
                    <w:r>
                      <w:rPr>
                        <w:sz w:val="18"/>
                        <w:szCs w:val="18"/>
                      </w:rPr>
                      <w:t>P2</w:t>
                    </w:r>
                  </w:p>
                </w:txbxContent>
              </v:textbox>
            </v:shape>
            <v:shape id="_x0000_s1344" type="#_x0000_t202" style="position:absolute;left:4745;top:6705;width:539;height:465" stroked="f">
              <v:textbox>
                <w:txbxContent>
                  <w:p w:rsidR="0013082F" w:rsidRPr="00217306" w:rsidRDefault="0013082F" w:rsidP="00B87DB7">
                    <w:pPr>
                      <w:rPr>
                        <w:sz w:val="18"/>
                        <w:szCs w:val="18"/>
                      </w:rPr>
                    </w:pPr>
                    <w:r>
                      <w:rPr>
                        <w:sz w:val="18"/>
                        <w:szCs w:val="18"/>
                      </w:rPr>
                      <w:t>T4</w:t>
                    </w:r>
                  </w:p>
                </w:txbxContent>
              </v:textbox>
            </v:shape>
            <v:shape id="_x0000_s1345" type="#_x0000_t202" style="position:absolute;left:3346;top:8616;width:551;height:334" stroked="f">
              <v:textbox>
                <w:txbxContent>
                  <w:p w:rsidR="0013082F" w:rsidRPr="00217306" w:rsidRDefault="0013082F" w:rsidP="00B87DB7">
                    <w:pPr>
                      <w:rPr>
                        <w:sz w:val="18"/>
                        <w:szCs w:val="18"/>
                      </w:rPr>
                    </w:pPr>
                    <w:r>
                      <w:rPr>
                        <w:sz w:val="18"/>
                        <w:szCs w:val="18"/>
                      </w:rPr>
                      <w:t>T5</w:t>
                    </w:r>
                  </w:p>
                </w:txbxContent>
              </v:textbox>
            </v:shape>
            <v:shape id="_x0000_s1346" type="#_x0000_t202" style="position:absolute;left:3320;top:7693;width:657;height:310" stroked="f">
              <v:textbox>
                <w:txbxContent>
                  <w:p w:rsidR="0013082F" w:rsidRPr="00217306" w:rsidRDefault="0013082F" w:rsidP="00B87DB7">
                    <w:pPr>
                      <w:rPr>
                        <w:sz w:val="18"/>
                        <w:szCs w:val="18"/>
                      </w:rPr>
                    </w:pPr>
                    <w:r>
                      <w:rPr>
                        <w:sz w:val="18"/>
                        <w:szCs w:val="18"/>
                      </w:rPr>
                      <w:t>T3</w:t>
                    </w:r>
                  </w:p>
                </w:txbxContent>
              </v:textbox>
            </v:shape>
            <v:shape id="_x0000_s1347" type="#_x0000_t202" style="position:absolute;left:3302;top:6823;width:569;height:376" stroked="f">
              <v:textbox>
                <w:txbxContent>
                  <w:p w:rsidR="0013082F" w:rsidRPr="00217306" w:rsidRDefault="0013082F" w:rsidP="00B87DB7">
                    <w:pPr>
                      <w:rPr>
                        <w:sz w:val="18"/>
                        <w:szCs w:val="18"/>
                      </w:rPr>
                    </w:pPr>
                    <w:r>
                      <w:rPr>
                        <w:sz w:val="18"/>
                        <w:szCs w:val="18"/>
                      </w:rPr>
                      <w:t>T2</w:t>
                    </w:r>
                  </w:p>
                </w:txbxContent>
              </v:textbox>
            </v:shape>
            <v:shape id="_x0000_s1348" type="#_x0000_t202" style="position:absolute;left:3320;top:5894;width:605;height:504" stroked="f">
              <v:textbox>
                <w:txbxContent>
                  <w:p w:rsidR="0013082F" w:rsidRPr="00217306" w:rsidRDefault="0013082F" w:rsidP="00B87DB7">
                    <w:pPr>
                      <w:rPr>
                        <w:sz w:val="18"/>
                        <w:szCs w:val="18"/>
                      </w:rPr>
                    </w:pPr>
                    <w:r>
                      <w:rPr>
                        <w:sz w:val="18"/>
                        <w:szCs w:val="18"/>
                      </w:rPr>
                      <w:t>T1</w:t>
                    </w:r>
                  </w:p>
                </w:txbxContent>
              </v:textbox>
            </v:shape>
            <v:shape id="_x0000_s1349" type="#_x0000_t202" style="position:absolute;left:6411;top:7628;width:3950;height:364" stroked="f">
              <v:textbox>
                <w:txbxContent>
                  <w:p w:rsidR="0013082F" w:rsidRPr="00217306" w:rsidRDefault="0013082F" w:rsidP="00B87DB7">
                    <w:pPr>
                      <w:rPr>
                        <w:sz w:val="18"/>
                        <w:szCs w:val="18"/>
                      </w:rPr>
                    </w:pPr>
                    <w:r>
                      <w:rPr>
                        <w:sz w:val="18"/>
                        <w:szCs w:val="18"/>
                      </w:rPr>
                      <w:t>T4                        T4                                          T5</w:t>
                    </w:r>
                  </w:p>
                </w:txbxContent>
              </v:textbox>
            </v:shape>
            <v:shape id="_x0000_s1350" type="#_x0000_t202" style="position:absolute;left:6893;top:6091;width:3136;height:336" stroked="f">
              <v:textbox>
                <w:txbxContent>
                  <w:p w:rsidR="0013082F" w:rsidRPr="00217306" w:rsidRDefault="0013082F" w:rsidP="00B87DB7">
                    <w:pPr>
                      <w:rPr>
                        <w:sz w:val="18"/>
                        <w:szCs w:val="18"/>
                      </w:rPr>
                    </w:pPr>
                    <w:r>
                      <w:rPr>
                        <w:sz w:val="18"/>
                        <w:szCs w:val="18"/>
                      </w:rPr>
                      <w:t xml:space="preserve">T1            T2           T3  </w:t>
                    </w:r>
                  </w:p>
                </w:txbxContent>
              </v:textbox>
            </v:shape>
            <v:oval id="_x0000_s1351" style="position:absolute;left:1597;top:6823;width:389;height:376"/>
            <v:oval id="_x0000_s1352" style="position:absolute;left:5213;top:8146;width:389;height:375"/>
            <v:oval id="_x0000_s1353" style="position:absolute;left:5188;top:5621;width:390;height:376"/>
            <v:rect id="_x0000_s1354" style="position:absolute;left:3483;top:5403;width:125;height:539" fillcolor="black [3213]"/>
            <v:rect id="_x0000_s1355" style="position:absolute;left:3466;top:6346;width:126;height:540" fillcolor="black [3213]"/>
            <v:rect id="_x0000_s1356" style="position:absolute;left:3471;top:7218;width:124;height:540" fillcolor="black [3213]"/>
            <v:rect id="_x0000_s1357" style="position:absolute;left:3483;top:8146;width:125;height:538" fillcolor="black [3213]"/>
            <v:rect id="_x0000_s1358" style="position:absolute;left:5336;top:6615;width:124;height:539;rotation:90" fillcolor="black [3213]"/>
            <v:shape id="_x0000_s1359" type="#_x0000_t32" style="position:absolute;left:1929;top:5673;width:1554;height:1205;flip:y" o:connectortype="straight">
              <v:stroke endarrow="block"/>
            </v:shape>
            <v:shape id="_x0000_s1360" type="#_x0000_t32" style="position:absolute;left:1986;top:6616;width:1480;height:395;flip:y" o:connectortype="straight">
              <v:stroke endarrow="block"/>
            </v:shape>
            <v:shape id="_x0000_s1361" type="#_x0000_t32" style="position:absolute;left:1929;top:7144;width:1542;height:344" o:connectortype="straight">
              <v:stroke endarrow="block"/>
            </v:shape>
            <v:shape id="_x0000_s1362" type="#_x0000_t32" style="position:absolute;left:1792;top:7199;width:1691;height:1216;flip:x y" o:connectortype="straight">
              <v:stroke endarrow="block"/>
            </v:shape>
            <v:shape id="_x0000_s1363" type="#_x0000_t32" style="position:absolute;left:3608;top:8334;width:1605;height:81;flip:x" o:connectortype="straight">
              <v:stroke endarrow="block"/>
            </v:shape>
            <v:shape id="_x0000_s1364" type="#_x0000_t32" style="position:absolute;left:3592;top:6616;width:1678;height:1585" o:connectortype="straight">
              <v:stroke endarrow="block"/>
            </v:shape>
            <v:shape id="_x0000_s1365" type="#_x0000_t32" style="position:absolute;left:3608;top:5673;width:1637;height:3" o:connectortype="straight">
              <v:stroke endarrow="block"/>
            </v:shape>
            <v:shape id="_x0000_s1366" type="#_x0000_t32" style="position:absolute;left:3592;top:5942;width:1653;height:674;flip:y" o:connectortype="straight">
              <v:stroke endarrow="block"/>
            </v:shape>
            <v:shape id="_x0000_s1367" type="#_x0000_t32" style="position:absolute;left:3595;top:7488;width:1618;height:846" o:connectortype="straight">
              <v:stroke endarrow="block"/>
            </v:shape>
            <v:shape id="_x0000_s1368" type="#_x0000_t32" style="position:absolute;left:5383;top:5997;width:15;height:827" o:connectortype="straight">
              <v:stroke endarrow="block"/>
            </v:shape>
            <v:shape id="_x0000_s1369" type="#_x0000_t32" style="position:absolute;left:5398;top:6948;width:10;height:1198" o:connectortype="straight">
              <v:stroke endarrow="block"/>
            </v:shape>
            <v:oval id="_x0000_s1370" style="position:absolute;left:7620;top:5481;width:839;height:423">
              <v:textbox>
                <w:txbxContent>
                  <w:p w:rsidR="0013082F" w:rsidRPr="00217306" w:rsidRDefault="0013082F" w:rsidP="00B87DB7">
                    <w:pPr>
                      <w:jc w:val="center"/>
                      <w:rPr>
                        <w:sz w:val="18"/>
                        <w:szCs w:val="18"/>
                      </w:rPr>
                    </w:pPr>
                    <w:r>
                      <w:rPr>
                        <w:sz w:val="18"/>
                        <w:szCs w:val="18"/>
                      </w:rPr>
                      <w:t>1,0,0</w:t>
                    </w:r>
                  </w:p>
                </w:txbxContent>
              </v:textbox>
            </v:oval>
            <v:oval id="_x0000_s1371" style="position:absolute;left:6315;top:6935;width:839;height:423">
              <v:textbox>
                <w:txbxContent>
                  <w:p w:rsidR="0013082F" w:rsidRPr="00217306" w:rsidRDefault="0013082F" w:rsidP="00B87DB7">
                    <w:pPr>
                      <w:jc w:val="center"/>
                      <w:rPr>
                        <w:sz w:val="18"/>
                        <w:szCs w:val="18"/>
                      </w:rPr>
                    </w:pPr>
                    <w:r>
                      <w:rPr>
                        <w:sz w:val="18"/>
                        <w:szCs w:val="18"/>
                      </w:rPr>
                      <w:t>0,1,0</w:t>
                    </w:r>
                  </w:p>
                </w:txbxContent>
              </v:textbox>
            </v:oval>
            <v:oval id="_x0000_s1372" style="position:absolute;left:7620;top:6947;width:839;height:423">
              <v:textbox>
                <w:txbxContent>
                  <w:p w:rsidR="0013082F" w:rsidRPr="00217306" w:rsidRDefault="0013082F" w:rsidP="00B87DB7">
                    <w:pPr>
                      <w:jc w:val="center"/>
                      <w:rPr>
                        <w:sz w:val="18"/>
                        <w:szCs w:val="18"/>
                      </w:rPr>
                    </w:pPr>
                    <w:r>
                      <w:rPr>
                        <w:sz w:val="18"/>
                        <w:szCs w:val="18"/>
                      </w:rPr>
                      <w:t>0,1,1</w:t>
                    </w:r>
                  </w:p>
                </w:txbxContent>
              </v:textbox>
            </v:oval>
            <v:oval id="_x0000_s1373" style="position:absolute;left:8907;top:6935;width:839;height:423">
              <v:textbox>
                <w:txbxContent>
                  <w:p w:rsidR="0013082F" w:rsidRPr="00217306" w:rsidRDefault="0013082F" w:rsidP="00B87DB7">
                    <w:pPr>
                      <w:jc w:val="center"/>
                      <w:rPr>
                        <w:sz w:val="18"/>
                        <w:szCs w:val="18"/>
                      </w:rPr>
                    </w:pPr>
                    <w:r>
                      <w:rPr>
                        <w:sz w:val="18"/>
                        <w:szCs w:val="18"/>
                      </w:rPr>
                      <w:t>0,0,1</w:t>
                    </w:r>
                  </w:p>
                </w:txbxContent>
              </v:textbox>
            </v:oval>
            <v:oval id="_x0000_s1374" style="position:absolute;left:7631;top:8261;width:839;height:423">
              <v:textbox>
                <w:txbxContent>
                  <w:p w:rsidR="0013082F" w:rsidRPr="00217306" w:rsidRDefault="0013082F" w:rsidP="00B87DB7">
                    <w:pPr>
                      <w:jc w:val="center"/>
                      <w:rPr>
                        <w:sz w:val="18"/>
                        <w:szCs w:val="18"/>
                      </w:rPr>
                    </w:pPr>
                    <w:r>
                      <w:rPr>
                        <w:sz w:val="18"/>
                        <w:szCs w:val="18"/>
                      </w:rPr>
                      <w:t>0,0,2</w:t>
                    </w:r>
                  </w:p>
                </w:txbxContent>
              </v:textbox>
            </v:oval>
            <v:oval id="_x0000_s1375" style="position:absolute;left:1754;top:6957;width:71;height:122" fillcolor="black [3213]"/>
            <v:shape id="_x0000_s1376" type="#_x0000_t32" style="position:absolute;left:6735;top:5842;width:1008;height:1093;flip:x" o:connectortype="straight">
              <v:stroke endarrow="block"/>
            </v:shape>
            <v:shape id="_x0000_s1377" type="#_x0000_t32" style="position:absolute;left:8040;top:5904;width:1;height:1043" o:connectortype="straight">
              <v:stroke endarrow="block"/>
            </v:shape>
            <v:shape id="_x0000_s1378" type="#_x0000_t32" style="position:absolute;left:8336;top:5842;width:991;height:1093" o:connectortype="straight">
              <v:stroke endarrow="block"/>
            </v:shape>
            <v:shape id="_x0000_s1379" type="#_x0000_t32" style="position:absolute;left:8040;top:7370;width:11;height:891" o:connectortype="straight">
              <v:stroke endarrow="block"/>
            </v:shape>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380" type="#_x0000_t38" style="position:absolute;left:8030;top:6063;width:1;height:2592;rotation:90;flip:x" o:connectortype="curved" adj="7754400,106400,-145476000">
              <v:stroke endarrow="block"/>
            </v:shape>
            <v:shapetype id="_x0000_t39" coordsize="21600,21600" o:spt="39" o:oned="t" path="m,c@0,0@1@6@1@5@1@7@3@8@2@8@4@8,21600@9,21600,21600e" filled="f">
              <v:formulas>
                <v:f eqn="mid #0 0"/>
                <v:f eqn="val #0"/>
                <v:f eqn="mid #0 21600"/>
                <v:f eqn="mid #0 @2"/>
                <v:f eqn="mid @2 21600"/>
                <v:f eqn="mid #1 0"/>
                <v:f eqn="mid @5 0"/>
                <v:f eqn="mid #1 @5"/>
                <v:f eqn="val #1"/>
                <v:f eqn="mid #1 21600"/>
              </v:formulas>
              <v:path arrowok="t" fillok="f" o:connecttype="none"/>
              <v:handles>
                <v:h position="#0,@5"/>
                <v:h position="@2,#1"/>
              </v:handles>
              <o:lock v:ext="edit" shapetype="t"/>
            </v:shapetype>
            <v:shape id="_x0000_s1381" type="#_x0000_t39" style="position:absolute;left:6759;top:6985;width:2991;height:408;rotation:90;flip:x y" o:connectortype="curved" adj="-2593,41188,58142">
              <v:stroke endarrow="block"/>
            </v:shape>
            <w10:wrap type="none"/>
            <w10:anchorlock/>
          </v:group>
        </w:pict>
      </w:r>
    </w:p>
    <w:p w:rsidR="00B87DB7" w:rsidRDefault="00B87DB7" w:rsidP="00B87DB7">
      <w:pPr>
        <w:jc w:val="mediumKashida"/>
      </w:pPr>
      <w:r>
        <w:t>D’après le graphe de marquage, on a pu déduire toutes les propriétés du réseau :</w:t>
      </w:r>
    </w:p>
    <w:tbl>
      <w:tblPr>
        <w:tblStyle w:val="Grilledutableau"/>
        <w:tblW w:w="0" w:type="auto"/>
        <w:jc w:val="center"/>
        <w:tblLook w:val="04A0"/>
      </w:tblPr>
      <w:tblGrid>
        <w:gridCol w:w="1842"/>
        <w:gridCol w:w="1842"/>
        <w:gridCol w:w="1842"/>
        <w:gridCol w:w="1843"/>
        <w:gridCol w:w="1843"/>
      </w:tblGrid>
      <w:tr w:rsidR="00B87DB7" w:rsidTr="00EF4335">
        <w:trPr>
          <w:jc w:val="center"/>
        </w:trPr>
        <w:tc>
          <w:tcPr>
            <w:tcW w:w="1842" w:type="dxa"/>
          </w:tcPr>
          <w:p w:rsidR="00B87DB7" w:rsidRDefault="00B87DB7" w:rsidP="00EF4335">
            <w:pPr>
              <w:jc w:val="center"/>
            </w:pPr>
            <w:r>
              <w:lastRenderedPageBreak/>
              <w:t>Borné</w:t>
            </w:r>
          </w:p>
        </w:tc>
        <w:tc>
          <w:tcPr>
            <w:tcW w:w="1842" w:type="dxa"/>
          </w:tcPr>
          <w:p w:rsidR="00B87DB7" w:rsidRDefault="00B87DB7" w:rsidP="00EF4335">
            <w:pPr>
              <w:jc w:val="center"/>
            </w:pPr>
            <w:r>
              <w:t>Quasi-vivant</w:t>
            </w:r>
          </w:p>
        </w:tc>
        <w:tc>
          <w:tcPr>
            <w:tcW w:w="1842" w:type="dxa"/>
          </w:tcPr>
          <w:p w:rsidR="00B87DB7" w:rsidRDefault="00B87DB7" w:rsidP="00EF4335">
            <w:pPr>
              <w:jc w:val="center"/>
            </w:pPr>
            <w:r>
              <w:t>Pseudo-vivant</w:t>
            </w:r>
          </w:p>
        </w:tc>
        <w:tc>
          <w:tcPr>
            <w:tcW w:w="1843" w:type="dxa"/>
          </w:tcPr>
          <w:p w:rsidR="00B87DB7" w:rsidRDefault="00B87DB7" w:rsidP="00EF4335">
            <w:pPr>
              <w:jc w:val="center"/>
            </w:pPr>
            <w:r>
              <w:t>Vivant</w:t>
            </w:r>
          </w:p>
        </w:tc>
        <w:tc>
          <w:tcPr>
            <w:tcW w:w="1843" w:type="dxa"/>
          </w:tcPr>
          <w:p w:rsidR="00B87DB7" w:rsidRDefault="00B87DB7" w:rsidP="00EF4335">
            <w:pPr>
              <w:jc w:val="center"/>
            </w:pPr>
            <w:r>
              <w:t>Sans blocage</w:t>
            </w:r>
          </w:p>
        </w:tc>
      </w:tr>
      <w:tr w:rsidR="00B87DB7" w:rsidTr="00EF4335">
        <w:trPr>
          <w:jc w:val="center"/>
        </w:trPr>
        <w:tc>
          <w:tcPr>
            <w:tcW w:w="1842" w:type="dxa"/>
          </w:tcPr>
          <w:p w:rsidR="00B87DB7" w:rsidRDefault="00B87DB7" w:rsidP="00EF4335">
            <w:pPr>
              <w:jc w:val="center"/>
            </w:pPr>
            <w:r>
              <w:t>Oui</w:t>
            </w:r>
          </w:p>
        </w:tc>
        <w:tc>
          <w:tcPr>
            <w:tcW w:w="1842" w:type="dxa"/>
          </w:tcPr>
          <w:p w:rsidR="00B87DB7" w:rsidRDefault="00B87DB7" w:rsidP="00EF4335">
            <w:pPr>
              <w:jc w:val="center"/>
            </w:pPr>
            <w:r>
              <w:t>Oui</w:t>
            </w:r>
          </w:p>
        </w:tc>
        <w:tc>
          <w:tcPr>
            <w:tcW w:w="1842" w:type="dxa"/>
          </w:tcPr>
          <w:p w:rsidR="00B87DB7" w:rsidRDefault="00B87DB7" w:rsidP="00EF4335">
            <w:pPr>
              <w:jc w:val="center"/>
            </w:pPr>
            <w:r>
              <w:t>Oui</w:t>
            </w:r>
          </w:p>
        </w:tc>
        <w:tc>
          <w:tcPr>
            <w:tcW w:w="1843" w:type="dxa"/>
          </w:tcPr>
          <w:p w:rsidR="00B87DB7" w:rsidRDefault="00B87DB7" w:rsidP="00EF4335">
            <w:pPr>
              <w:jc w:val="center"/>
            </w:pPr>
            <w:r>
              <w:t>Non</w:t>
            </w:r>
          </w:p>
        </w:tc>
        <w:tc>
          <w:tcPr>
            <w:tcW w:w="1843" w:type="dxa"/>
          </w:tcPr>
          <w:p w:rsidR="00B87DB7" w:rsidRDefault="00B87DB7" w:rsidP="00EF4335">
            <w:pPr>
              <w:jc w:val="center"/>
            </w:pPr>
            <w:r>
              <w:t>Oui</w:t>
            </w:r>
          </w:p>
        </w:tc>
      </w:tr>
    </w:tbl>
    <w:p w:rsidR="00B87DB7" w:rsidRDefault="00B87DB7" w:rsidP="00B87DB7">
      <w:pPr>
        <w:jc w:val="mediumKashida"/>
      </w:pPr>
    </w:p>
    <w:p w:rsidR="00B87DB7" w:rsidRDefault="00B87DB7" w:rsidP="00361B37">
      <w:pPr>
        <w:pStyle w:val="Paragraphedeliste"/>
        <w:numPr>
          <w:ilvl w:val="0"/>
          <w:numId w:val="30"/>
        </w:numPr>
        <w:jc w:val="mediumKashida"/>
      </w:pPr>
      <w:r w:rsidRPr="00517FE9">
        <w:rPr>
          <w:u w:val="single"/>
        </w:rPr>
        <w:t>Exemple d’un réseau non borné</w:t>
      </w:r>
      <w:r>
        <w:t> :</w:t>
      </w:r>
    </w:p>
    <w:p w:rsidR="00B87DB7" w:rsidRDefault="004B6192" w:rsidP="00B87DB7">
      <w:pPr>
        <w:jc w:val="center"/>
      </w:pPr>
      <w:r>
        <w:pict>
          <v:group id="_x0000_s1321" editas="canvas" style="width:378.35pt;height:110.4pt;mso-position-horizontal-relative:char;mso-position-vertical-relative:line" coordorigin="1424,5743" coordsize="7567,2208">
            <o:lock v:ext="edit" aspectratio="t"/>
            <v:shape id="_x0000_s1322" type="#_x0000_t75" style="position:absolute;left:1424;top:5743;width:7567;height:2208" o:preferrelative="f">
              <v:fill o:detectmouseclick="t"/>
              <v:path o:extrusionok="t" o:connecttype="none"/>
              <o:lock v:ext="edit" text="t"/>
            </v:shape>
            <v:shape id="_x0000_s1323" type="#_x0000_t202" style="position:absolute;left:7993;top:7191;width:610;height:375" stroked="f">
              <v:textbox>
                <w:txbxContent>
                  <w:p w:rsidR="0013082F" w:rsidRPr="00D9194F" w:rsidRDefault="0013082F" w:rsidP="00B87DB7">
                    <w:pPr>
                      <w:rPr>
                        <w:sz w:val="20"/>
                        <w:szCs w:val="20"/>
                      </w:rPr>
                    </w:pPr>
                    <w:r>
                      <w:rPr>
                        <w:sz w:val="20"/>
                        <w:szCs w:val="20"/>
                      </w:rPr>
                      <w:t>T2</w:t>
                    </w:r>
                  </w:p>
                </w:txbxContent>
              </v:textbox>
            </v:shape>
            <v:shape id="_x0000_s1324" type="#_x0000_t202" style="position:absolute;left:7967;top:5938;width:515;height:375" stroked="f">
              <v:textbox>
                <w:txbxContent>
                  <w:p w:rsidR="0013082F" w:rsidRPr="00D9194F" w:rsidRDefault="0013082F" w:rsidP="00B87DB7">
                    <w:pPr>
                      <w:rPr>
                        <w:sz w:val="20"/>
                        <w:szCs w:val="20"/>
                      </w:rPr>
                    </w:pPr>
                    <w:r>
                      <w:rPr>
                        <w:sz w:val="20"/>
                        <w:szCs w:val="20"/>
                      </w:rPr>
                      <w:t>T1</w:t>
                    </w:r>
                  </w:p>
                </w:txbxContent>
              </v:textbox>
            </v:shape>
            <v:shape id="_x0000_s1325" type="#_x0000_t202" style="position:absolute;left:6468;top:6404;width:752;height:414" stroked="f">
              <v:textbox>
                <w:txbxContent>
                  <w:p w:rsidR="0013082F" w:rsidRPr="00D9194F" w:rsidRDefault="0013082F" w:rsidP="00B87DB7">
                    <w:pPr>
                      <w:rPr>
                        <w:sz w:val="20"/>
                        <w:szCs w:val="20"/>
                      </w:rPr>
                    </w:pPr>
                    <w:r>
                      <w:rPr>
                        <w:sz w:val="20"/>
                        <w:szCs w:val="20"/>
                      </w:rPr>
                      <w:t>T1</w:t>
                    </w:r>
                  </w:p>
                </w:txbxContent>
              </v:textbox>
            </v:shape>
            <v:shape id="_x0000_s1326" type="#_x0000_t202" style="position:absolute;left:1935;top:6183;width:581;height:514" stroked="f">
              <v:textbox>
                <w:txbxContent>
                  <w:p w:rsidR="0013082F" w:rsidRPr="00517FE9" w:rsidRDefault="0013082F" w:rsidP="00B87DB7">
                    <w:pPr>
                      <w:rPr>
                        <w:sz w:val="20"/>
                        <w:szCs w:val="20"/>
                      </w:rPr>
                    </w:pPr>
                    <w:r>
                      <w:rPr>
                        <w:sz w:val="20"/>
                        <w:szCs w:val="20"/>
                      </w:rPr>
                      <w:t>P1</w:t>
                    </w:r>
                  </w:p>
                </w:txbxContent>
              </v:textbox>
            </v:shape>
            <v:shape id="_x0000_s1327" type="#_x0000_t202" style="position:absolute;left:3326;top:6640;width:518;height:395" stroked="f">
              <v:textbox>
                <w:txbxContent>
                  <w:p w:rsidR="0013082F" w:rsidRPr="00517FE9" w:rsidRDefault="0013082F" w:rsidP="00B87DB7">
                    <w:pPr>
                      <w:rPr>
                        <w:sz w:val="20"/>
                        <w:szCs w:val="20"/>
                      </w:rPr>
                    </w:pPr>
                    <w:r>
                      <w:rPr>
                        <w:sz w:val="20"/>
                        <w:szCs w:val="20"/>
                      </w:rPr>
                      <w:t>T2</w:t>
                    </w:r>
                  </w:p>
                </w:txbxContent>
              </v:textbox>
            </v:shape>
            <v:shape id="_x0000_s1328" type="#_x0000_t202" style="position:absolute;left:2762;top:7212;width:564;height:376" stroked="f">
              <v:textbox>
                <w:txbxContent>
                  <w:p w:rsidR="0013082F" w:rsidRPr="00517FE9" w:rsidRDefault="0013082F" w:rsidP="00B87DB7">
                    <w:pPr>
                      <w:rPr>
                        <w:sz w:val="20"/>
                        <w:szCs w:val="20"/>
                      </w:rPr>
                    </w:pPr>
                    <w:r w:rsidRPr="00517FE9">
                      <w:rPr>
                        <w:sz w:val="20"/>
                        <w:szCs w:val="20"/>
                      </w:rPr>
                      <w:t>T1</w:t>
                    </w:r>
                  </w:p>
                </w:txbxContent>
              </v:textbox>
            </v:shape>
            <v:rect id="_x0000_s1329" style="position:absolute;left:2191;top:7332;width:664;height:143" fillcolor="black [3213]"/>
            <v:rect id="_x0000_s1330" style="position:absolute;left:3220;top:6289;width:663;height:143;rotation:90" fillcolor="black [3213]"/>
            <v:oval id="_x0000_s1331" style="position:absolute;left:2318;top:6173;width:388;height:363"/>
            <v:shape id="_x0000_s1332" type="#_x0000_t32" style="position:absolute;left:2512;top:6536;width:11;height:796;flip:x y" o:connectortype="straight">
              <v:stroke endarrow="block"/>
            </v:shape>
            <v:shape id="_x0000_s1333" type="#_x0000_t32" style="position:absolute;left:2706;top:6355;width:776;height:6" o:connectortype="straight">
              <v:stroke endarrow="block"/>
            </v:shape>
            <v:oval id="_x0000_s1334" style="position:absolute;left:5479;top:6536;width:676;height:414">
              <v:textbox>
                <w:txbxContent>
                  <w:p w:rsidR="0013082F" w:rsidRPr="00D9194F" w:rsidRDefault="0013082F" w:rsidP="00B87DB7">
                    <w:pPr>
                      <w:jc w:val="center"/>
                      <w:rPr>
                        <w:sz w:val="20"/>
                        <w:szCs w:val="20"/>
                      </w:rPr>
                    </w:pPr>
                    <w:r w:rsidRPr="00D9194F">
                      <w:rPr>
                        <w:sz w:val="20"/>
                        <w:szCs w:val="20"/>
                      </w:rPr>
                      <w:t>0</w:t>
                    </w:r>
                  </w:p>
                </w:txbxContent>
              </v:textbox>
            </v:oval>
            <v:oval id="_x0000_s1335" style="position:absolute;left:7585;top:6497;width:676;height:499">
              <v:textbox>
                <w:txbxContent>
                  <w:p w:rsidR="0013082F" w:rsidRPr="00D9194F" w:rsidRDefault="0013082F" w:rsidP="00B87DB7">
                    <w:pPr>
                      <w:jc w:val="center"/>
                      <w:rPr>
                        <w:sz w:val="20"/>
                        <w:szCs w:val="20"/>
                      </w:rPr>
                    </w:pPr>
                    <w:r w:rsidRPr="00D9194F">
                      <w:rPr>
                        <w:rFonts w:ascii="Cambria Math" w:hAnsi="Cambria Math"/>
                        <w:sz w:val="20"/>
                        <w:szCs w:val="20"/>
                      </w:rPr>
                      <w:t>ω</w:t>
                    </w:r>
                  </w:p>
                </w:txbxContent>
              </v:textbox>
            </v:oval>
            <v:shape id="_x0000_s1336" type="#_x0000_t32" style="position:absolute;left:6155;top:6743;width:1430;height:4" o:connectortype="straight">
              <v:stroke endarrow="block"/>
            </v:shape>
            <v:shape id="_x0000_s1337" type="#_x0000_t38" style="position:absolute;left:8006;top:6414;width:73;height:239;rotation:270;flip:x" o:connectortype="curved" adj="128121,391692,-2635792">
              <v:stroke endarrow="block"/>
            </v:shape>
            <v:shape id="_x0000_s1338" type="#_x0000_t38" style="position:absolute;left:8006;top:6840;width:73;height:239;rotation:90;flip:x y" o:connectortype="curved" adj="-106225,430192,2565074">
              <v:stroke endarrow="block"/>
            </v:shape>
            <w10:wrap type="none"/>
            <w10:anchorlock/>
          </v:group>
        </w:pict>
      </w:r>
    </w:p>
    <w:p w:rsidR="00B87DB7" w:rsidRDefault="00B87DB7" w:rsidP="00B87DB7">
      <w:r>
        <w:t>D’après le graphe de couverture, on a pu déduire les propriétés du réseau :</w:t>
      </w:r>
    </w:p>
    <w:tbl>
      <w:tblPr>
        <w:tblStyle w:val="Grilledutableau"/>
        <w:tblW w:w="0" w:type="auto"/>
        <w:jc w:val="center"/>
        <w:tblLook w:val="04A0"/>
      </w:tblPr>
      <w:tblGrid>
        <w:gridCol w:w="2758"/>
        <w:gridCol w:w="2758"/>
      </w:tblGrid>
      <w:tr w:rsidR="00B87DB7" w:rsidTr="00EF4335">
        <w:trPr>
          <w:trHeight w:val="372"/>
          <w:jc w:val="center"/>
        </w:trPr>
        <w:tc>
          <w:tcPr>
            <w:tcW w:w="2758" w:type="dxa"/>
          </w:tcPr>
          <w:p w:rsidR="00B87DB7" w:rsidRDefault="00B87DB7" w:rsidP="00EF4335">
            <w:pPr>
              <w:jc w:val="center"/>
            </w:pPr>
            <w:r>
              <w:t>Borné</w:t>
            </w:r>
          </w:p>
        </w:tc>
        <w:tc>
          <w:tcPr>
            <w:tcW w:w="2758" w:type="dxa"/>
          </w:tcPr>
          <w:p w:rsidR="00B87DB7" w:rsidRDefault="00B87DB7" w:rsidP="00EF4335">
            <w:pPr>
              <w:jc w:val="center"/>
            </w:pPr>
            <w:r>
              <w:t>Quasi-vivant</w:t>
            </w:r>
          </w:p>
        </w:tc>
      </w:tr>
      <w:tr w:rsidR="00B87DB7" w:rsidTr="00EF4335">
        <w:trPr>
          <w:trHeight w:val="384"/>
          <w:jc w:val="center"/>
        </w:trPr>
        <w:tc>
          <w:tcPr>
            <w:tcW w:w="2758" w:type="dxa"/>
          </w:tcPr>
          <w:p w:rsidR="00B87DB7" w:rsidRDefault="00B87DB7" w:rsidP="00EF4335">
            <w:pPr>
              <w:jc w:val="center"/>
            </w:pPr>
            <w:r>
              <w:t>Non</w:t>
            </w:r>
          </w:p>
        </w:tc>
        <w:tc>
          <w:tcPr>
            <w:tcW w:w="2758" w:type="dxa"/>
          </w:tcPr>
          <w:p w:rsidR="00B87DB7" w:rsidRDefault="00B87DB7" w:rsidP="00EF4335">
            <w:pPr>
              <w:jc w:val="center"/>
            </w:pPr>
            <w:r>
              <w:t>Oui</w:t>
            </w:r>
          </w:p>
        </w:tc>
      </w:tr>
    </w:tbl>
    <w:p w:rsidR="00B87DB7" w:rsidRDefault="00B87DB7" w:rsidP="00B87DB7">
      <w:pPr>
        <w:pStyle w:val="Titre2"/>
      </w:pPr>
      <w:bookmarkStart w:id="47" w:name="_Toc358922159"/>
      <w:r>
        <w:t xml:space="preserve">4.2-   </w:t>
      </w:r>
      <w:r w:rsidRPr="00BF281E">
        <w:rPr>
          <w:u w:val="single"/>
        </w:rPr>
        <w:t>Par algèbre linéaire</w:t>
      </w:r>
      <w:r>
        <w:t> :</w:t>
      </w:r>
      <w:bookmarkEnd w:id="47"/>
    </w:p>
    <w:p w:rsidR="00B87DB7" w:rsidRDefault="00B87DB7" w:rsidP="00B87DB7">
      <w:pPr>
        <w:ind w:firstLine="708"/>
        <w:jc w:val="mediumKashida"/>
      </w:pPr>
      <w:r>
        <w:t>L’analyse par algèbre linéaire permet d’étudier des propriétés d’un réseau : caractère borné et vivacité, indépendamment d’un marquage initial. De ce fait, on parlera de propriétés structurelles du réseau.</w:t>
      </w:r>
      <w:r w:rsidRPr="00F20B24">
        <w:t xml:space="preserve"> </w:t>
      </w:r>
      <w:r>
        <w:t xml:space="preserve">Un réseau est structurellement borné  s’il est borné pour tout marquage initial fini [ELM 10]. Dans cette méthode d’analyse, on utilise la représentation matricielle du réseau (matrice d’incidence). </w:t>
      </w:r>
      <w:r w:rsidRPr="00F20B24">
        <w:t>Nous cherchons à mettre en évidence des quantités invariantes</w:t>
      </w:r>
      <w:r>
        <w:t xml:space="preserve"> (les invariants de marquage).</w:t>
      </w:r>
    </w:p>
    <w:p w:rsidR="00B87DB7" w:rsidRDefault="00B87DB7" w:rsidP="00B87DB7">
      <w:pPr>
        <w:pStyle w:val="Titre2"/>
      </w:pPr>
      <w:bookmarkStart w:id="48" w:name="_Toc358922160"/>
      <w:r>
        <w:t xml:space="preserve">4.3-   </w:t>
      </w:r>
      <w:r w:rsidRPr="00BF281E">
        <w:rPr>
          <w:u w:val="single"/>
        </w:rPr>
        <w:t>Par réduction</w:t>
      </w:r>
      <w:r>
        <w:t> :</w:t>
      </w:r>
      <w:bookmarkEnd w:id="48"/>
    </w:p>
    <w:p w:rsidR="00B87DB7" w:rsidRDefault="00B87DB7" w:rsidP="00B87DB7">
      <w:pPr>
        <w:ind w:firstLine="708"/>
        <w:jc w:val="mediumKashida"/>
      </w:pPr>
      <w:r>
        <w:t>Dans le cas d’un réseau de Pétri de grande taille, des difficultés peuvent apparaitre lors de l’analyse par graphe de marquage et par l’algèbre linéaire. Pour y remédier, on utilise des règles de réduction afin d’obtenir à partir d’un RDP marqué, un RDP marqué plus simple, c'est-à-dire, avec un nombre réduit de places et un nombre réduit de transitions [ELM 10].</w:t>
      </w:r>
    </w:p>
    <w:p w:rsidR="00B87DB7" w:rsidRDefault="00B87DB7" w:rsidP="00B87DB7">
      <w:pPr>
        <w:jc w:val="mediumKashida"/>
      </w:pPr>
      <w:r>
        <w:t>On peut distinguer deux types de règles :</w:t>
      </w:r>
    </w:p>
    <w:p w:rsidR="00B87DB7" w:rsidRDefault="00B87DB7" w:rsidP="00361B37">
      <w:pPr>
        <w:pStyle w:val="Paragraphedeliste"/>
        <w:numPr>
          <w:ilvl w:val="0"/>
          <w:numId w:val="31"/>
        </w:numPr>
        <w:jc w:val="mediumKashida"/>
      </w:pPr>
      <w:r>
        <w:t>règles de réduction préservant la vivacité</w:t>
      </w:r>
      <w:r w:rsidRPr="00EE14B8">
        <w:t xml:space="preserve"> et</w:t>
      </w:r>
      <w:r>
        <w:t xml:space="preserve"> la bornitude (et leurs propriétés associées comme la quasi-vivacité et la pseudo-vivacité).</w:t>
      </w:r>
    </w:p>
    <w:p w:rsidR="00B87DB7" w:rsidRPr="00A20D4B" w:rsidRDefault="00B87DB7" w:rsidP="00361B37">
      <w:pPr>
        <w:pStyle w:val="Paragraphedeliste"/>
        <w:numPr>
          <w:ilvl w:val="0"/>
          <w:numId w:val="31"/>
        </w:numPr>
        <w:jc w:val="mediumKashida"/>
      </w:pPr>
      <w:r>
        <w:lastRenderedPageBreak/>
        <w:t>règles de réduction pré</w:t>
      </w:r>
      <w:r w:rsidRPr="00EE14B8">
        <w:t>servant les invariants de marquage</w:t>
      </w:r>
      <w:r>
        <w:t>.</w:t>
      </w:r>
    </w:p>
    <w:p w:rsidR="00B87DB7" w:rsidRDefault="00B87DB7" w:rsidP="00B87DB7">
      <w:pPr>
        <w:jc w:val="mediumKashida"/>
      </w:pPr>
      <w:r>
        <w:t>Dans ce qui suit, on présentera les règles de réductions les plus simples et les plus utilisées.</w:t>
      </w:r>
    </w:p>
    <w:p w:rsidR="00B87DB7" w:rsidRDefault="00B87DB7" w:rsidP="00B87DB7">
      <w:pPr>
        <w:pStyle w:val="Titre3"/>
      </w:pPr>
      <w:bookmarkStart w:id="49" w:name="_Toc358922161"/>
      <w:r>
        <w:t>4.3.1-   Règles préservant la vivacité et la bornitude :</w:t>
      </w:r>
      <w:bookmarkEnd w:id="49"/>
    </w:p>
    <w:p w:rsidR="00B87DB7" w:rsidRDefault="00B87DB7" w:rsidP="00361B37">
      <w:pPr>
        <w:pStyle w:val="Paragraphedeliste"/>
        <w:numPr>
          <w:ilvl w:val="0"/>
          <w:numId w:val="32"/>
        </w:numPr>
        <w:jc w:val="mediumKashida"/>
      </w:pPr>
      <w:r w:rsidRPr="00F333F2">
        <w:rPr>
          <w:u w:val="single"/>
        </w:rPr>
        <w:t>Règle de substitution de place </w:t>
      </w:r>
      <w:r>
        <w:t>:</w:t>
      </w:r>
    </w:p>
    <w:p w:rsidR="00B87DB7" w:rsidRDefault="00B87DB7" w:rsidP="00B87DB7">
      <w:pPr>
        <w:pStyle w:val="Paragraphedeliste"/>
        <w:jc w:val="mediumKashida"/>
      </w:pPr>
      <w:r>
        <w:t>Une place P</w:t>
      </w:r>
      <w:r w:rsidRPr="00F333F2">
        <w:rPr>
          <w:vertAlign w:val="subscript"/>
        </w:rPr>
        <w:t>i</w:t>
      </w:r>
      <w:r>
        <w:t xml:space="preserve"> peut être substituée si [SCO 06] :</w:t>
      </w:r>
    </w:p>
    <w:p w:rsidR="00B87DB7" w:rsidRDefault="00B87DB7" w:rsidP="00361B37">
      <w:pPr>
        <w:pStyle w:val="Paragraphedeliste"/>
        <w:numPr>
          <w:ilvl w:val="0"/>
          <w:numId w:val="33"/>
        </w:numPr>
        <w:jc w:val="mediumKashida"/>
      </w:pPr>
      <w:r>
        <w:t>Les transitions de sortie de P</w:t>
      </w:r>
      <w:r w:rsidRPr="00F333F2">
        <w:rPr>
          <w:vertAlign w:val="subscript"/>
        </w:rPr>
        <w:t>i</w:t>
      </w:r>
      <w:r>
        <w:t xml:space="preserve"> n’ont pas d’autre place d’entrée que P</w:t>
      </w:r>
      <w:r w:rsidRPr="00F333F2">
        <w:rPr>
          <w:vertAlign w:val="subscript"/>
        </w:rPr>
        <w:t>i</w:t>
      </w:r>
      <w:r>
        <w:t>.</w:t>
      </w:r>
    </w:p>
    <w:p w:rsidR="00B87DB7" w:rsidRPr="00D819DA" w:rsidRDefault="00B87DB7" w:rsidP="00B87DB7">
      <w:pPr>
        <w:pStyle w:val="Paragraphedeliste"/>
        <w:ind w:left="1440"/>
        <w:jc w:val="mediumKashida"/>
      </w:pPr>
      <w:r>
        <w:t>Le franchissement d’une transition d’entrée de P</w:t>
      </w:r>
      <w:r w:rsidRPr="00D819DA">
        <w:rPr>
          <w:vertAlign w:val="subscript"/>
        </w:rPr>
        <w:t>i</w:t>
      </w:r>
      <w:r>
        <w:t xml:space="preserve"> implique tôt ou tard le franchissement d’une transition de sortie de P</w:t>
      </w:r>
      <w:r w:rsidRPr="00D819DA">
        <w:rPr>
          <w:vertAlign w:val="subscript"/>
        </w:rPr>
        <w:t>i</w:t>
      </w:r>
      <w:r>
        <w:t>.</w:t>
      </w:r>
    </w:p>
    <w:p w:rsidR="00B87DB7" w:rsidRDefault="00B87DB7" w:rsidP="00361B37">
      <w:pPr>
        <w:pStyle w:val="Paragraphedeliste"/>
        <w:numPr>
          <w:ilvl w:val="0"/>
          <w:numId w:val="33"/>
        </w:numPr>
        <w:jc w:val="mediumKashida"/>
      </w:pPr>
      <w:r>
        <w:t>Il n’existe pas de transition T</w:t>
      </w:r>
      <w:r w:rsidRPr="00D819DA">
        <w:rPr>
          <w:vertAlign w:val="subscript"/>
        </w:rPr>
        <w:t xml:space="preserve">j </w:t>
      </w:r>
      <w:r>
        <w:t>qui soit à la fois transition d’entrée de P</w:t>
      </w:r>
      <w:r w:rsidRPr="00D819DA">
        <w:rPr>
          <w:vertAlign w:val="subscript"/>
        </w:rPr>
        <w:t>i</w:t>
      </w:r>
      <w:r>
        <w:t xml:space="preserve"> et transition de sortie de P</w:t>
      </w:r>
      <w:r w:rsidRPr="00D819DA">
        <w:rPr>
          <w:vertAlign w:val="subscript"/>
        </w:rPr>
        <w:t>i</w:t>
      </w:r>
      <w:r>
        <w:t>.</w:t>
      </w:r>
    </w:p>
    <w:p w:rsidR="00B87DB7" w:rsidRDefault="00B87DB7" w:rsidP="00361B37">
      <w:pPr>
        <w:pStyle w:val="Paragraphedeliste"/>
        <w:numPr>
          <w:ilvl w:val="0"/>
          <w:numId w:val="33"/>
        </w:numPr>
        <w:jc w:val="mediumKashida"/>
      </w:pPr>
      <w:r>
        <w:t>La place P</w:t>
      </w:r>
      <w:r w:rsidRPr="00D819DA">
        <w:rPr>
          <w:vertAlign w:val="subscript"/>
        </w:rPr>
        <w:t>i</w:t>
      </w:r>
      <w:r>
        <w:t xml:space="preserve"> admet au moins une transition de sortie qui n’est pas une transition puits.</w:t>
      </w:r>
    </w:p>
    <w:p w:rsidR="00B87DB7" w:rsidRDefault="00B87DB7" w:rsidP="00B87DB7">
      <w:pPr>
        <w:ind w:left="708"/>
        <w:jc w:val="mediumKashida"/>
      </w:pPr>
      <w:r>
        <w:t>La substitution d’une place consiste à :</w:t>
      </w:r>
    </w:p>
    <w:p w:rsidR="00B87DB7" w:rsidRDefault="00B87DB7" w:rsidP="00361B37">
      <w:pPr>
        <w:pStyle w:val="Paragraphedeliste"/>
        <w:numPr>
          <w:ilvl w:val="0"/>
          <w:numId w:val="37"/>
        </w:numPr>
        <w:jc w:val="mediumKashida"/>
      </w:pPr>
      <w:r>
        <w:t>Dans le cas d’une place non marquée, on supprime la place P</w:t>
      </w:r>
      <w:r w:rsidRPr="009B7919">
        <w:rPr>
          <w:vertAlign w:val="subscript"/>
        </w:rPr>
        <w:t>i</w:t>
      </w:r>
      <w:r>
        <w:t>. Les transitions d’entrée T</w:t>
      </w:r>
      <w:r w:rsidRPr="009B7919">
        <w:rPr>
          <w:vertAlign w:val="subscript"/>
        </w:rPr>
        <w:t>j</w:t>
      </w:r>
      <w:r>
        <w:t xml:space="preserve"> et les transitions de sortie T</w:t>
      </w:r>
      <w:r w:rsidRPr="009B7919">
        <w:rPr>
          <w:vertAlign w:val="subscript"/>
        </w:rPr>
        <w:t>k</w:t>
      </w:r>
      <w:r>
        <w:t xml:space="preserve"> sont remplacées par des transitions T</w:t>
      </w:r>
      <w:r w:rsidRPr="009B7919">
        <w:rPr>
          <w:vertAlign w:val="subscript"/>
        </w:rPr>
        <w:t>jk</w:t>
      </w:r>
      <w:r>
        <w:t xml:space="preserve"> correspondant à toutes les combinaisons possibles d’une transition d’entrée et d’une transition de sortie. Les places d’entrée de d’une transition T</w:t>
      </w:r>
      <w:r w:rsidRPr="009B7919">
        <w:rPr>
          <w:vertAlign w:val="subscript"/>
        </w:rPr>
        <w:t>jk</w:t>
      </w:r>
      <w:r>
        <w:t xml:space="preserve"> sont les places d’entrée de T</w:t>
      </w:r>
      <w:r w:rsidRPr="009B7919">
        <w:rPr>
          <w:vertAlign w:val="subscript"/>
        </w:rPr>
        <w:t>j</w:t>
      </w:r>
      <w:r>
        <w:t xml:space="preserve"> et ses places de sortie sont les places de sortie de  T</w:t>
      </w:r>
      <w:r w:rsidRPr="009B7919">
        <w:rPr>
          <w:vertAlign w:val="subscript"/>
        </w:rPr>
        <w:t>k</w:t>
      </w:r>
      <w:r>
        <w:t>.</w:t>
      </w:r>
    </w:p>
    <w:p w:rsidR="00B87DB7" w:rsidRDefault="00B87DB7" w:rsidP="00361B37">
      <w:pPr>
        <w:pStyle w:val="Paragraphedeliste"/>
        <w:numPr>
          <w:ilvl w:val="0"/>
          <w:numId w:val="37"/>
        </w:numPr>
        <w:jc w:val="mediumKashida"/>
      </w:pPr>
      <w:r>
        <w:t>Dans le cas d’une place marquée contenant une ou plusieurs jetons, ces derniers vont se retrouver dans les places de sortie de des nouvelles transitions T</w:t>
      </w:r>
      <w:r w:rsidRPr="009B7919">
        <w:rPr>
          <w:vertAlign w:val="subscript"/>
        </w:rPr>
        <w:t>jk</w:t>
      </w:r>
      <w:r>
        <w:t>.</w:t>
      </w:r>
    </w:p>
    <w:p w:rsidR="00B87DB7" w:rsidRPr="00E11FD8" w:rsidRDefault="00B87DB7" w:rsidP="00B87DB7">
      <w:pPr>
        <w:ind w:left="1068"/>
        <w:jc w:val="mediumKashida"/>
      </w:pPr>
      <w:r>
        <w:t>Dans ce qui suit un petit exemple illustratif, P2 est la place à substituer :</w:t>
      </w:r>
    </w:p>
    <w:p w:rsidR="00B87DB7" w:rsidRDefault="004B6192" w:rsidP="00B87DB7">
      <w:pPr>
        <w:jc w:val="center"/>
      </w:pPr>
      <w:r>
        <w:pict>
          <v:group id="_x0000_s1285" editas="canvas" style="width:376.8pt;height:187.6pt;mso-position-horizontal-relative:char;mso-position-vertical-relative:line" coordorigin="1495,6729" coordsize="7536,3752">
            <o:lock v:ext="edit" aspectratio="t"/>
            <v:shape id="_x0000_s1286" type="#_x0000_t75" style="position:absolute;left:1495;top:6729;width:7536;height:3752" o:preferrelative="f" stroked="t" strokeweight=".25pt">
              <v:fill o:detectmouseclick="t"/>
              <v:path o:extrusionok="t" o:connecttype="none"/>
              <o:lock v:ext="edit" text="t"/>
            </v:shape>
            <v:shape id="_x0000_s1287" type="#_x0000_t202" style="position:absolute;left:6307;top:9321;width:2154;height:414" stroked="f">
              <v:textbox>
                <w:txbxContent>
                  <w:p w:rsidR="0013082F" w:rsidRPr="00960C48" w:rsidRDefault="0013082F" w:rsidP="00B87DB7">
                    <w:pPr>
                      <w:rPr>
                        <w:sz w:val="18"/>
                        <w:szCs w:val="18"/>
                      </w:rPr>
                    </w:pPr>
                    <w:r>
                      <w:rPr>
                        <w:sz w:val="18"/>
                        <w:szCs w:val="18"/>
                      </w:rPr>
                      <w:t>P3</w:t>
                    </w:r>
                    <w:r>
                      <w:rPr>
                        <w:sz w:val="18"/>
                        <w:szCs w:val="18"/>
                      </w:rPr>
                      <w:tab/>
                      <w:t xml:space="preserve">          P4</w:t>
                    </w:r>
                  </w:p>
                </w:txbxContent>
              </v:textbox>
            </v:shape>
            <v:shape id="_x0000_s1288" type="#_x0000_t202" style="position:absolute;left:6060;top:8207;width:2879;height:514" stroked="f">
              <v:textbox>
                <w:txbxContent>
                  <w:p w:rsidR="0013082F" w:rsidRPr="00960C48" w:rsidRDefault="0013082F" w:rsidP="00B87DB7">
                    <w:pPr>
                      <w:rPr>
                        <w:sz w:val="18"/>
                        <w:szCs w:val="18"/>
                      </w:rPr>
                    </w:pPr>
                    <w:r>
                      <w:rPr>
                        <w:sz w:val="18"/>
                        <w:szCs w:val="18"/>
                      </w:rPr>
                      <w:t>T12</w:t>
                    </w:r>
                    <w:r>
                      <w:rPr>
                        <w:sz w:val="18"/>
                        <w:szCs w:val="18"/>
                      </w:rPr>
                      <w:tab/>
                    </w:r>
                    <w:r>
                      <w:rPr>
                        <w:sz w:val="18"/>
                        <w:szCs w:val="18"/>
                      </w:rPr>
                      <w:tab/>
                    </w:r>
                    <w:r>
                      <w:rPr>
                        <w:sz w:val="18"/>
                        <w:szCs w:val="18"/>
                      </w:rPr>
                      <w:tab/>
                      <w:t>T13</w:t>
                    </w:r>
                  </w:p>
                </w:txbxContent>
              </v:textbox>
            </v:shape>
            <v:shape id="_x0000_s1289" type="#_x0000_t202" style="position:absolute;left:7380;top:6927;width:801;height:339" stroked="f">
              <v:textbox>
                <w:txbxContent>
                  <w:p w:rsidR="0013082F" w:rsidRPr="00960C48" w:rsidRDefault="0013082F" w:rsidP="00B87DB7">
                    <w:pPr>
                      <w:rPr>
                        <w:sz w:val="18"/>
                        <w:szCs w:val="18"/>
                      </w:rPr>
                    </w:pPr>
                    <w:r>
                      <w:rPr>
                        <w:sz w:val="18"/>
                        <w:szCs w:val="18"/>
                      </w:rPr>
                      <w:t>P1</w:t>
                    </w:r>
                  </w:p>
                </w:txbxContent>
              </v:textbox>
            </v:shape>
            <v:shape id="_x0000_s1290" type="#_x0000_t202" style="position:absolute;left:1803;top:9986;width:2242;height:339" stroked="f">
              <v:textbox>
                <w:txbxContent>
                  <w:p w:rsidR="0013082F" w:rsidRPr="00960C48" w:rsidRDefault="0013082F" w:rsidP="00B87DB7">
                    <w:pPr>
                      <w:rPr>
                        <w:sz w:val="18"/>
                        <w:szCs w:val="18"/>
                      </w:rPr>
                    </w:pPr>
                    <w:r>
                      <w:rPr>
                        <w:sz w:val="18"/>
                        <w:szCs w:val="18"/>
                      </w:rPr>
                      <w:t>P3</w:t>
                    </w:r>
                    <w:r>
                      <w:rPr>
                        <w:sz w:val="18"/>
                        <w:szCs w:val="18"/>
                      </w:rPr>
                      <w:tab/>
                    </w:r>
                    <w:r>
                      <w:rPr>
                        <w:sz w:val="18"/>
                        <w:szCs w:val="18"/>
                      </w:rPr>
                      <w:tab/>
                      <w:t xml:space="preserve">  P4</w:t>
                    </w:r>
                  </w:p>
                </w:txbxContent>
              </v:textbox>
            </v:shape>
            <v:shape id="_x0000_s1291" type="#_x0000_t202" style="position:absolute;left:1592;top:9130;width:2453;height:386" stroked="f">
              <v:textbox>
                <w:txbxContent>
                  <w:p w:rsidR="0013082F" w:rsidRPr="00960C48" w:rsidRDefault="0013082F" w:rsidP="00B87DB7">
                    <w:pPr>
                      <w:rPr>
                        <w:sz w:val="18"/>
                        <w:szCs w:val="18"/>
                      </w:rPr>
                    </w:pPr>
                    <w:r w:rsidRPr="00960C48">
                      <w:rPr>
                        <w:sz w:val="18"/>
                        <w:szCs w:val="18"/>
                      </w:rPr>
                      <w:t>T2</w:t>
                    </w:r>
                    <w:r>
                      <w:rPr>
                        <w:sz w:val="18"/>
                        <w:szCs w:val="18"/>
                      </w:rPr>
                      <w:tab/>
                    </w:r>
                    <w:r>
                      <w:rPr>
                        <w:sz w:val="18"/>
                        <w:szCs w:val="18"/>
                      </w:rPr>
                      <w:tab/>
                      <w:t xml:space="preserve">          T3</w:t>
                    </w:r>
                  </w:p>
                </w:txbxContent>
              </v:textbox>
            </v:shape>
            <v:shape id="_x0000_s1292" type="#_x0000_t202" style="position:absolute;left:2863;top:8238;width:720;height:526" stroked="f">
              <v:textbox>
                <w:txbxContent>
                  <w:p w:rsidR="0013082F" w:rsidRPr="00960C48" w:rsidRDefault="0013082F" w:rsidP="00B87DB7">
                    <w:pPr>
                      <w:rPr>
                        <w:sz w:val="18"/>
                        <w:szCs w:val="18"/>
                      </w:rPr>
                    </w:pPr>
                    <w:r w:rsidRPr="00960C48">
                      <w:rPr>
                        <w:sz w:val="18"/>
                        <w:szCs w:val="18"/>
                      </w:rPr>
                      <w:t>P2</w:t>
                    </w:r>
                  </w:p>
                </w:txbxContent>
              </v:textbox>
            </v:shape>
            <v:shape id="_x0000_s1293" type="#_x0000_t202" style="position:absolute;left:3015;top:7475;width:947;height:488" stroked="f">
              <v:textbox>
                <w:txbxContent>
                  <w:p w:rsidR="0013082F" w:rsidRPr="00960C48" w:rsidRDefault="0013082F" w:rsidP="00B87DB7">
                    <w:pPr>
                      <w:rPr>
                        <w:sz w:val="18"/>
                        <w:szCs w:val="18"/>
                      </w:rPr>
                    </w:pPr>
                    <w:r w:rsidRPr="00960C48">
                      <w:rPr>
                        <w:sz w:val="18"/>
                        <w:szCs w:val="18"/>
                      </w:rPr>
                      <w:t>T1</w:t>
                    </w:r>
                  </w:p>
                </w:txbxContent>
              </v:textbox>
            </v:shape>
            <v:shape id="_x0000_s1294" type="#_x0000_t202" style="position:absolute;left:2872;top:6812;width:546;height:404" stroked="f">
              <v:textbox>
                <w:txbxContent>
                  <w:p w:rsidR="0013082F" w:rsidRPr="00960C48" w:rsidRDefault="0013082F" w:rsidP="00B87DB7">
                    <w:pPr>
                      <w:rPr>
                        <w:sz w:val="18"/>
                        <w:szCs w:val="18"/>
                      </w:rPr>
                    </w:pPr>
                    <w:r w:rsidRPr="00960C48">
                      <w:rPr>
                        <w:sz w:val="18"/>
                        <w:szCs w:val="18"/>
                      </w:rPr>
                      <w:t>P</w:t>
                    </w:r>
                    <w:r>
                      <w:rPr>
                        <w:sz w:val="18"/>
                        <w:szCs w:val="18"/>
                      </w:rPr>
                      <w:t>1</w:t>
                    </w:r>
                  </w:p>
                </w:txbxContent>
              </v:textbox>
            </v:shape>
            <v:oval id="_x0000_s1295" style="position:absolute;left:2655;top:6812;width:299;height:339"/>
            <v:oval id="_x0000_s1296" style="position:absolute;left:2655;top:8252;width:299;height:339"/>
            <v:oval id="_x0000_s1297" style="position:absolute;left:2145;top:9986;width:298;height:339"/>
            <v:oval id="_x0000_s1298" style="position:absolute;left:3106;top:9986;width:299;height:339"/>
            <v:oval id="_x0000_s1299" style="position:absolute;left:7183;top:6927;width:300;height:339"/>
            <v:oval id="_x0000_s1300" style="position:absolute;left:7837;top:9313;width:298;height:338"/>
            <v:oval id="_x0000_s1301" style="position:absolute;left:6699;top:9310;width:300;height:341"/>
            <v:rect id="_x0000_s1302" style="position:absolute;left:2504;top:7578;width:589;height:143" fillcolor="black [3213]"/>
            <v:rect id="_x0000_s1303" style="position:absolute;left:1996;top:9243;width:589;height:143" fillcolor="black [3213]"/>
            <v:rect id="_x0000_s1304" style="position:absolute;left:2954;top:9243;width:589;height:143" fillcolor="black [3213]"/>
            <v:rect id="_x0000_s1305" style="position:absolute;left:7689;top:8292;width:589;height:143" fillcolor="black [3213]"/>
            <v:rect id="_x0000_s1306" style="position:absolute;left:6550;top:8304;width:589;height:143" fillcolor="black [3213]"/>
            <v:shape id="_x0000_s1307" type="#_x0000_t32" style="position:absolute;left:2799;top:7151;width:6;height:427;flip:x" o:connectortype="straight">
              <v:stroke endarrow="block"/>
            </v:shape>
            <v:shape id="_x0000_s1308" type="#_x0000_t32" style="position:absolute;left:2799;top:7721;width:6;height:531" o:connectortype="straight">
              <v:stroke endarrow="block"/>
            </v:shape>
            <v:shape id="_x0000_s1309" type="#_x0000_t32" style="position:absolute;left:2291;top:8541;width:408;height:702;flip:x" o:connectortype="straight">
              <v:stroke endarrow="block"/>
            </v:shape>
            <v:shape id="_x0000_s1310" type="#_x0000_t32" style="position:absolute;left:2910;top:8541;width:339;height:702" o:connectortype="straight">
              <v:stroke endarrow="block"/>
            </v:shape>
            <v:shape id="_x0000_s1311" type="#_x0000_t32" style="position:absolute;left:2291;top:9386;width:3;height:600" o:connectortype="straight">
              <v:stroke endarrow="block"/>
            </v:shape>
            <v:shape id="_x0000_s1312" type="#_x0000_t32" style="position:absolute;left:3249;top:9386;width:7;height:600" o:connectortype="straight">
              <v:stroke endarrow="block"/>
            </v:shape>
            <v:shape id="_x0000_s1313" type="#_x0000_t32" style="position:absolute;left:6845;top:7216;width:382;height:1088;flip:x" o:connectortype="straight">
              <v:stroke endarrow="block"/>
            </v:shape>
            <v:shape id="_x0000_s1314" type="#_x0000_t32" style="position:absolute;left:7439;top:7216;width:545;height:1076" o:connectortype="straight">
              <v:stroke endarrow="block"/>
            </v:shape>
            <v:shape id="_x0000_s1315" type="#_x0000_t32" style="position:absolute;left:6845;top:8447;width:4;height:863" o:connectortype="straight">
              <v:stroke endarrow="block"/>
            </v:shape>
            <v:shape id="_x0000_s1316" type="#_x0000_t32" style="position:absolute;left:7984;top:8435;width:2;height:878" o:connectortype="straight">
              <v:stroke endarrow="block"/>
            </v:shape>
            <v:shape id="_x0000_s1317" type="#_x0000_t32" style="position:absolute;left:3990;top:8396;width:1624;height:1" o:connectortype="straight" strokecolor="black [3213]" strokeweight="3pt">
              <v:stroke endarrow="block"/>
            </v:shape>
            <v:oval id="_x0000_s1318" style="position:absolute;left:2766;top:8370;width:71;height:115" fillcolor="black [3213]"/>
            <v:oval id="_x0000_s1319" style="position:absolute;left:7939;top:9425;width:71;height:115" fillcolor="black [3213]"/>
            <v:oval id="_x0000_s1320" style="position:absolute;left:6804;top:9427;width:71;height:115" fillcolor="black [3213]"/>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sidRPr="005025B8">
        <w:rPr>
          <w:b/>
          <w:bCs/>
          <w:u w:val="single"/>
        </w:rPr>
        <w:t>9</w:t>
      </w:r>
      <w:r w:rsidRPr="005025B8">
        <w:rPr>
          <w:b/>
          <w:bCs/>
        </w:rPr>
        <w:t> :</w:t>
      </w:r>
      <w:r>
        <w:t xml:space="preserve"> Exemple d’application de la règle de substitution de place.</w:t>
      </w:r>
    </w:p>
    <w:p w:rsidR="00B87DB7" w:rsidRDefault="00B87DB7" w:rsidP="00361B37">
      <w:pPr>
        <w:pStyle w:val="Paragraphedeliste"/>
        <w:numPr>
          <w:ilvl w:val="0"/>
          <w:numId w:val="32"/>
        </w:numPr>
        <w:jc w:val="mediumKashida"/>
      </w:pPr>
      <w:r w:rsidRPr="00D819DA">
        <w:rPr>
          <w:u w:val="single"/>
        </w:rPr>
        <w:t>Règle de réduction de place implicite</w:t>
      </w:r>
      <w:r>
        <w:t> :</w:t>
      </w:r>
    </w:p>
    <w:p w:rsidR="00B87DB7" w:rsidRDefault="00B87DB7" w:rsidP="00B87DB7">
      <w:pPr>
        <w:pStyle w:val="Paragraphedeliste"/>
        <w:jc w:val="mediumKashida"/>
      </w:pPr>
      <w:r>
        <w:t>Une place P</w:t>
      </w:r>
      <w:r w:rsidRPr="00D819DA">
        <w:rPr>
          <w:vertAlign w:val="subscript"/>
        </w:rPr>
        <w:t>i</w:t>
      </w:r>
      <w:r>
        <w:t xml:space="preserve"> est implicite si [SCO 06] :</w:t>
      </w:r>
    </w:p>
    <w:p w:rsidR="00B87DB7" w:rsidRDefault="00B87DB7" w:rsidP="00361B37">
      <w:pPr>
        <w:pStyle w:val="Paragraphedeliste"/>
        <w:numPr>
          <w:ilvl w:val="0"/>
          <w:numId w:val="34"/>
        </w:numPr>
        <w:jc w:val="mediumKashida"/>
      </w:pPr>
      <w:r>
        <w:t>Le marquage de P</w:t>
      </w:r>
      <w:r w:rsidRPr="00D819DA">
        <w:rPr>
          <w:vertAlign w:val="subscript"/>
        </w:rPr>
        <w:t>i</w:t>
      </w:r>
      <w:r>
        <w:t xml:space="preserve"> n’est jamais un obstacle au franchissement de ses transitions de sortie.</w:t>
      </w:r>
    </w:p>
    <w:p w:rsidR="00B87DB7" w:rsidRDefault="00B87DB7" w:rsidP="00361B37">
      <w:pPr>
        <w:pStyle w:val="Paragraphedeliste"/>
        <w:numPr>
          <w:ilvl w:val="0"/>
          <w:numId w:val="34"/>
        </w:numPr>
        <w:jc w:val="mediumKashida"/>
      </w:pPr>
      <w:r>
        <w:t>Son marquage se dé</w:t>
      </w:r>
      <w:r w:rsidRPr="00D819DA">
        <w:t>duit du marquage des autres places</w:t>
      </w:r>
      <w:r>
        <w:t>, On assure ainsi que si les places P</w:t>
      </w:r>
      <w:r w:rsidRPr="00D819DA">
        <w:rPr>
          <w:vertAlign w:val="subscript"/>
        </w:rPr>
        <w:t>k</w:t>
      </w:r>
      <w:r>
        <w:t xml:space="preserve"> avec </w:t>
      </w:r>
      <m:oMath>
        <m:r>
          <w:rPr>
            <w:rFonts w:ascii="Cambria Math" w:hAnsi="Cambria Math"/>
          </w:rPr>
          <m:t>k≠i</m:t>
        </m:r>
      </m:oMath>
      <w:r>
        <w:t xml:space="preserve"> sont bornées alors la place P</w:t>
      </w:r>
      <w:r w:rsidRPr="00D819DA">
        <w:rPr>
          <w:vertAlign w:val="subscript"/>
        </w:rPr>
        <w:t>i</w:t>
      </w:r>
      <w:r>
        <w:t xml:space="preserve"> est forcement bornée.</w:t>
      </w:r>
    </w:p>
    <w:p w:rsidR="00B87DB7" w:rsidRDefault="00B87DB7" w:rsidP="00B87DB7">
      <w:pPr>
        <w:ind w:left="708" w:firstLine="372"/>
        <w:jc w:val="mediumKashida"/>
      </w:pPr>
      <w:r>
        <w:t>La réduction consiste à supprimer la place implicite avec ses arcs en entrée et en sortie. Ci-dessous un exemple illustratif, P2 est une place implicite :</w:t>
      </w:r>
    </w:p>
    <w:p w:rsidR="00B87DB7" w:rsidRDefault="004B6192" w:rsidP="00B87DB7">
      <w:pPr>
        <w:jc w:val="center"/>
      </w:pPr>
      <w:r>
        <w:pict>
          <v:group id="_x0000_s1265" editas="canvas" style="width:323.6pt;height:125.1pt;mso-position-horizontal-relative:char;mso-position-vertical-relative:line" coordorigin="2717,1417" coordsize="6472,2502">
            <o:lock v:ext="edit" aspectratio="t"/>
            <v:shape id="_x0000_s1266" type="#_x0000_t75" style="position:absolute;left:2717;top:1417;width:6472;height:2502" o:preferrelative="f" stroked="t" strokeweight=".25pt">
              <v:fill o:detectmouseclick="t"/>
              <v:path o:extrusionok="t" o:connecttype="none"/>
              <o:lock v:ext="edit" text="t"/>
            </v:shape>
            <v:shape id="_x0000_s1267" type="#_x0000_t202" style="position:absolute;left:7800;top:2541;width:540;height:430" stroked="f">
              <v:textbox>
                <w:txbxContent>
                  <w:p w:rsidR="0013082F" w:rsidRPr="003A3396" w:rsidRDefault="0013082F" w:rsidP="00B87DB7">
                    <w:pPr>
                      <w:rPr>
                        <w:sz w:val="18"/>
                        <w:szCs w:val="18"/>
                      </w:rPr>
                    </w:pPr>
                    <w:r>
                      <w:rPr>
                        <w:sz w:val="18"/>
                        <w:szCs w:val="18"/>
                      </w:rPr>
                      <w:t>T1</w:t>
                    </w:r>
                  </w:p>
                </w:txbxContent>
              </v:textbox>
            </v:shape>
            <v:shape id="_x0000_s1268" type="#_x0000_t202" style="position:absolute;left:7683;top:1723;width:529;height:351" stroked="f">
              <v:textbox>
                <w:txbxContent>
                  <w:p w:rsidR="0013082F" w:rsidRPr="003A3396" w:rsidRDefault="0013082F" w:rsidP="00B87DB7">
                    <w:pPr>
                      <w:rPr>
                        <w:sz w:val="18"/>
                        <w:szCs w:val="18"/>
                      </w:rPr>
                    </w:pPr>
                    <w:r>
                      <w:rPr>
                        <w:sz w:val="18"/>
                        <w:szCs w:val="18"/>
                      </w:rPr>
                      <w:t>P1</w:t>
                    </w:r>
                  </w:p>
                </w:txbxContent>
              </v:textbox>
            </v:shape>
            <v:shape id="_x0000_s1269" type="#_x0000_t202" style="position:absolute;left:4586;top:2567;width:580;height:430" stroked="f">
              <v:textbox>
                <w:txbxContent>
                  <w:p w:rsidR="0013082F" w:rsidRPr="003A3396" w:rsidRDefault="0013082F" w:rsidP="00B87DB7">
                    <w:pPr>
                      <w:rPr>
                        <w:sz w:val="18"/>
                        <w:szCs w:val="18"/>
                      </w:rPr>
                    </w:pPr>
                    <w:r>
                      <w:rPr>
                        <w:sz w:val="18"/>
                        <w:szCs w:val="18"/>
                      </w:rPr>
                      <w:t>T1</w:t>
                    </w:r>
                  </w:p>
                </w:txbxContent>
              </v:textbox>
            </v:shape>
            <v:shape id="_x0000_s1270" type="#_x0000_t202" style="position:absolute;left:2830;top:2593;width:517;height:349" stroked="f">
              <v:textbox>
                <w:txbxContent>
                  <w:p w:rsidR="0013082F" w:rsidRPr="003A3396" w:rsidRDefault="0013082F" w:rsidP="00B87DB7">
                    <w:pPr>
                      <w:rPr>
                        <w:sz w:val="18"/>
                        <w:szCs w:val="18"/>
                      </w:rPr>
                    </w:pPr>
                    <w:r>
                      <w:rPr>
                        <w:sz w:val="18"/>
                        <w:szCs w:val="18"/>
                      </w:rPr>
                      <w:t>P2</w:t>
                    </w:r>
                  </w:p>
                </w:txbxContent>
              </v:textbox>
            </v:shape>
            <v:shape id="_x0000_s1271" type="#_x0000_t202" style="position:absolute;left:4461;top:1671;width:679;height:351" stroked="f">
              <v:textbox>
                <w:txbxContent>
                  <w:p w:rsidR="0013082F" w:rsidRPr="003A3396" w:rsidRDefault="0013082F" w:rsidP="00B87DB7">
                    <w:pPr>
                      <w:rPr>
                        <w:sz w:val="18"/>
                        <w:szCs w:val="18"/>
                      </w:rPr>
                    </w:pPr>
                    <w:r>
                      <w:rPr>
                        <w:sz w:val="18"/>
                        <w:szCs w:val="18"/>
                      </w:rPr>
                      <w:t>P1</w:t>
                    </w:r>
                  </w:p>
                </w:txbxContent>
              </v:textbox>
            </v:shape>
            <v:oval id="_x0000_s1272" style="position:absolute;left:4222;top:1658;width:338;height:351"/>
            <v:oval id="_x0000_s1273" style="position:absolute;left:3209;top:2593;width:339;height:349"/>
            <v:oval id="_x0000_s1274" style="position:absolute;left:7436;top:1724;width:338;height:351"/>
            <v:rect id="_x0000_s1275" style="position:absolute;left:4109;top:2671;width:586;height:143" fillcolor="black [3213]"/>
            <v:rect id="_x0000_s1276" style="position:absolute;left:7306;top:2645;width:588;height:143" fillcolor="black [3213]"/>
            <v:shape id="_x0000_s1277" type="#_x0000_t32" style="position:absolute;left:4391;top:2009;width:11;height:662" o:connectortype="straight">
              <v:stroke endarrow="block"/>
            </v:shape>
            <v:shape id="_x0000_s1278" type="#_x0000_t39" style="position:absolute;left:3379;top:2593;width:730;height:150;rotation:180" o:connectortype="curved" adj="8315,73440,-121907">
              <v:stroke endarrow="block"/>
            </v:shape>
            <v:shape id="_x0000_s1279" type="#_x0000_t38" style="position:absolute;left:3827;top:2366;width:128;height:1023;rotation:90;flip:x y" o:connectortype="curved" adj="-60581,261269,572063">
              <v:stroke endarrow="block"/>
            </v:shape>
            <v:shape id="_x0000_s1280" type="#_x0000_t32" style="position:absolute;left:4402;top:2814;width:1;height:973" o:connectortype="straight">
              <v:stroke dashstyle="dash"/>
            </v:shape>
            <v:shape id="_x0000_s1281" type="#_x0000_t32" style="position:absolute;left:7600;top:2075;width:5;height:570;flip:x" o:connectortype="straight">
              <v:stroke endarrow="block"/>
            </v:shape>
            <v:shape id="_x0000_s1282" type="#_x0000_t32" style="position:absolute;left:7600;top:2788;width:1;height:931" o:connectortype="straight">
              <v:stroke dashstyle="dash"/>
            </v:shape>
            <v:oval id="_x0000_s1283" style="position:absolute;left:3347;top:2730;width:71;height:71" fillcolor="black [3213]"/>
            <v:shape id="_x0000_s1284" type="#_x0000_t32" style="position:absolute;left:5141;top:2667;width:1624;height:1" o:connectortype="straight" strokecolor="black [3213]" strokeweight="3pt">
              <v:stroke endarrow="block"/>
            </v:shape>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w:t>
      </w:r>
      <w:r>
        <w:rPr>
          <w:b/>
          <w:bCs/>
          <w:u w:val="single"/>
        </w:rPr>
        <w:t>1</w:t>
      </w:r>
      <w:r w:rsidRPr="005025B8">
        <w:rPr>
          <w:b/>
          <w:bCs/>
          <w:u w:val="single"/>
        </w:rPr>
        <w:t>0</w:t>
      </w:r>
      <w:r w:rsidRPr="005025B8">
        <w:rPr>
          <w:b/>
          <w:bCs/>
        </w:rPr>
        <w:t> :</w:t>
      </w:r>
      <w:r>
        <w:t xml:space="preserve"> Exemple d’application de la règle de réduction de place implicite.</w:t>
      </w:r>
    </w:p>
    <w:p w:rsidR="00B87DB7" w:rsidRDefault="00B87DB7" w:rsidP="00361B37">
      <w:pPr>
        <w:pStyle w:val="Paragraphedeliste"/>
        <w:numPr>
          <w:ilvl w:val="0"/>
          <w:numId w:val="32"/>
        </w:numPr>
        <w:jc w:val="mediumKashida"/>
      </w:pPr>
      <w:r w:rsidRPr="00D819DA">
        <w:rPr>
          <w:u w:val="single"/>
        </w:rPr>
        <w:t>Règle de réduction de transition neutre</w:t>
      </w:r>
      <w:r>
        <w:t> :</w:t>
      </w:r>
    </w:p>
    <w:p w:rsidR="00B87DB7" w:rsidRDefault="00B87DB7" w:rsidP="00B87DB7">
      <w:pPr>
        <w:pStyle w:val="Paragraphedeliste"/>
        <w:ind w:firstLine="696"/>
        <w:jc w:val="mediumKashida"/>
      </w:pPr>
      <w:r>
        <w:lastRenderedPageBreak/>
        <w:t>Une transition est dite neutre si l’ensemble de ces places d’entrée est égal à l’ensemble de ses places de sortie. La réduction consiste à supprimer la transition neutre T</w:t>
      </w:r>
      <w:r w:rsidRPr="00E15670">
        <w:rPr>
          <w:vertAlign w:val="subscript"/>
        </w:rPr>
        <w:t>j</w:t>
      </w:r>
      <w:r>
        <w:t xml:space="preserve"> avec l’ensemble de ses arcs en entrée et en sortie. Dans le réseau suivant, T5 est une transition neutre :</w:t>
      </w:r>
    </w:p>
    <w:p w:rsidR="00B87DB7" w:rsidRDefault="004B6192" w:rsidP="00B87DB7">
      <w:pPr>
        <w:pStyle w:val="Paragraphedeliste"/>
        <w:jc w:val="center"/>
      </w:pPr>
      <w:r>
        <w:pict>
          <v:group id="_x0000_s1231" editas="canvas" style="width:406.4pt;height:141.15pt;mso-position-horizontal-relative:char;mso-position-vertical-relative:line" coordorigin="2137,6330" coordsize="8128,2823">
            <o:lock v:ext="edit" aspectratio="t"/>
            <v:shape id="_x0000_s1232" type="#_x0000_t75" style="position:absolute;left:2137;top:6330;width:8128;height:2823" o:preferrelative="f" stroked="t" strokeweight=".25pt">
              <v:fill o:detectmouseclick="t"/>
              <v:path o:extrusionok="t" o:connecttype="none"/>
              <o:lock v:ext="edit" text="t"/>
            </v:shape>
            <v:shape id="_x0000_s1233" type="#_x0000_t202" style="position:absolute;left:7527;top:7521;width:2671;height:548" stroked="f">
              <v:textbox>
                <w:txbxContent>
                  <w:p w:rsidR="0013082F" w:rsidRPr="000E655F" w:rsidRDefault="0013082F" w:rsidP="00B87DB7">
                    <w:pPr>
                      <w:rPr>
                        <w:sz w:val="18"/>
                        <w:szCs w:val="18"/>
                      </w:rPr>
                    </w:pPr>
                    <w:r>
                      <w:rPr>
                        <w:sz w:val="18"/>
                        <w:szCs w:val="18"/>
                      </w:rPr>
                      <w:t>P1</w:t>
                    </w:r>
                    <w:r>
                      <w:rPr>
                        <w:sz w:val="18"/>
                        <w:szCs w:val="18"/>
                      </w:rPr>
                      <w:tab/>
                    </w:r>
                    <w:r>
                      <w:rPr>
                        <w:sz w:val="18"/>
                        <w:szCs w:val="18"/>
                      </w:rPr>
                      <w:tab/>
                    </w:r>
                    <w:r>
                      <w:rPr>
                        <w:sz w:val="18"/>
                        <w:szCs w:val="18"/>
                      </w:rPr>
                      <w:tab/>
                      <w:t>P2</w:t>
                    </w:r>
                  </w:p>
                </w:txbxContent>
              </v:textbox>
            </v:shape>
            <v:shape id="_x0000_s1234" type="#_x0000_t202" style="position:absolute;left:2280;top:7569;width:3611;height:613" stroked="f">
              <v:textbox>
                <w:txbxContent>
                  <w:p w:rsidR="0013082F" w:rsidRPr="000E655F" w:rsidRDefault="0013082F" w:rsidP="00B87DB7">
                    <w:pPr>
                      <w:rPr>
                        <w:sz w:val="18"/>
                        <w:szCs w:val="18"/>
                      </w:rPr>
                    </w:pPr>
                    <w:r>
                      <w:rPr>
                        <w:sz w:val="18"/>
                        <w:szCs w:val="18"/>
                      </w:rPr>
                      <w:t xml:space="preserve">P1           </w:t>
                    </w:r>
                    <w:r>
                      <w:rPr>
                        <w:sz w:val="18"/>
                        <w:szCs w:val="18"/>
                      </w:rPr>
                      <w:tab/>
                      <w:t xml:space="preserve">       T5                                    P2</w:t>
                    </w:r>
                  </w:p>
                </w:txbxContent>
              </v:textbox>
            </v:shape>
            <v:shape id="_x0000_s1235" type="#_x0000_t202" style="position:absolute;left:2176;top:8606;width:7695;height:430" stroked="f">
              <v:textbox>
                <w:txbxContent>
                  <w:p w:rsidR="0013082F" w:rsidRPr="000E655F" w:rsidRDefault="0013082F" w:rsidP="00B87DB7">
                    <w:pPr>
                      <w:rPr>
                        <w:sz w:val="18"/>
                        <w:szCs w:val="18"/>
                      </w:rPr>
                    </w:pPr>
                    <w:r>
                      <w:rPr>
                        <w:sz w:val="18"/>
                        <w:szCs w:val="18"/>
                      </w:rPr>
                      <w:t>T2</w:t>
                    </w:r>
                    <w:r>
                      <w:rPr>
                        <w:sz w:val="18"/>
                        <w:szCs w:val="18"/>
                      </w:rPr>
                      <w:tab/>
                    </w:r>
                    <w:r>
                      <w:rPr>
                        <w:sz w:val="18"/>
                        <w:szCs w:val="18"/>
                      </w:rPr>
                      <w:tab/>
                    </w:r>
                    <w:r>
                      <w:rPr>
                        <w:sz w:val="18"/>
                        <w:szCs w:val="18"/>
                      </w:rPr>
                      <w:tab/>
                      <w:t xml:space="preserve">  T4</w:t>
                    </w:r>
                    <w:r>
                      <w:rPr>
                        <w:sz w:val="18"/>
                        <w:szCs w:val="18"/>
                      </w:rPr>
                      <w:tab/>
                    </w:r>
                    <w:r>
                      <w:rPr>
                        <w:sz w:val="18"/>
                        <w:szCs w:val="18"/>
                      </w:rPr>
                      <w:tab/>
                    </w:r>
                    <w:r>
                      <w:rPr>
                        <w:sz w:val="18"/>
                        <w:szCs w:val="18"/>
                      </w:rPr>
                      <w:tab/>
                    </w:r>
                    <w:r>
                      <w:rPr>
                        <w:sz w:val="18"/>
                        <w:szCs w:val="18"/>
                      </w:rPr>
                      <w:tab/>
                      <w:t xml:space="preserve">       T2</w:t>
                    </w:r>
                    <w:r>
                      <w:rPr>
                        <w:sz w:val="18"/>
                        <w:szCs w:val="18"/>
                      </w:rPr>
                      <w:tab/>
                    </w:r>
                    <w:r>
                      <w:rPr>
                        <w:sz w:val="18"/>
                        <w:szCs w:val="18"/>
                      </w:rPr>
                      <w:tab/>
                      <w:t xml:space="preserve">         T4</w:t>
                    </w:r>
                  </w:p>
                </w:txbxContent>
              </v:textbox>
            </v:shape>
            <v:shape id="_x0000_s1236" type="#_x0000_t202" style="position:absolute;left:2176;top:6487;width:7698;height:425" stroked="f">
              <v:textbox>
                <w:txbxContent>
                  <w:p w:rsidR="0013082F" w:rsidRPr="00E15670" w:rsidRDefault="0013082F" w:rsidP="00B87DB7">
                    <w:pPr>
                      <w:rPr>
                        <w:sz w:val="18"/>
                        <w:szCs w:val="18"/>
                      </w:rPr>
                    </w:pPr>
                    <w:r>
                      <w:rPr>
                        <w:sz w:val="18"/>
                        <w:szCs w:val="18"/>
                      </w:rPr>
                      <w:t>T1</w:t>
                    </w:r>
                    <w:r>
                      <w:rPr>
                        <w:sz w:val="18"/>
                        <w:szCs w:val="18"/>
                      </w:rPr>
                      <w:tab/>
                    </w:r>
                    <w:r>
                      <w:rPr>
                        <w:sz w:val="18"/>
                        <w:szCs w:val="18"/>
                      </w:rPr>
                      <w:tab/>
                    </w:r>
                    <w:r>
                      <w:rPr>
                        <w:sz w:val="18"/>
                        <w:szCs w:val="18"/>
                      </w:rPr>
                      <w:tab/>
                      <w:t xml:space="preserve"> T3</w:t>
                    </w:r>
                    <w:r>
                      <w:rPr>
                        <w:sz w:val="18"/>
                        <w:szCs w:val="18"/>
                      </w:rPr>
                      <w:tab/>
                    </w:r>
                    <w:r>
                      <w:rPr>
                        <w:sz w:val="18"/>
                        <w:szCs w:val="18"/>
                      </w:rPr>
                      <w:tab/>
                    </w:r>
                    <w:r>
                      <w:rPr>
                        <w:sz w:val="18"/>
                        <w:szCs w:val="18"/>
                      </w:rPr>
                      <w:tab/>
                    </w:r>
                    <w:r>
                      <w:rPr>
                        <w:sz w:val="18"/>
                        <w:szCs w:val="18"/>
                      </w:rPr>
                      <w:tab/>
                      <w:t xml:space="preserve">       T1</w:t>
                    </w:r>
                    <w:r>
                      <w:rPr>
                        <w:sz w:val="18"/>
                        <w:szCs w:val="18"/>
                      </w:rPr>
                      <w:tab/>
                    </w:r>
                    <w:r>
                      <w:rPr>
                        <w:sz w:val="18"/>
                        <w:szCs w:val="18"/>
                      </w:rPr>
                      <w:tab/>
                      <w:t xml:space="preserve">         T3</w:t>
                    </w:r>
                  </w:p>
                </w:txbxContent>
              </v:textbox>
            </v:shape>
            <v:oval id="_x0000_s1237" style="position:absolute;left:2638;top:7549;width:371;height:377"/>
            <v:oval id="_x0000_s1238" style="position:absolute;left:4861;top:7549;width:370;height:377"/>
            <v:oval id="_x0000_s1239" style="position:absolute;left:7903;top:7494;width:371;height:377"/>
            <v:oval id="_x0000_s1240" style="position:absolute;left:9401;top:7500;width:371;height:377"/>
            <v:rect id="_x0000_s1241" style="position:absolute;left:4760;top:6595;width:562;height:142" fillcolor="black [3213]"/>
            <v:rect id="_x0000_s1242" style="position:absolute;left:2551;top:6595;width:562;height:143" fillcolor="black [3213]"/>
            <v:rect id="_x0000_s1243" style="position:absolute;left:2551;top:8703;width:562;height:143" fillcolor="black [3213]"/>
            <v:rect id="_x0000_s1244" style="position:absolute;left:7807;top:6594;width:562;height:143" fillcolor="black [3213]"/>
            <v:rect id="_x0000_s1245" style="position:absolute;left:9312;top:6595;width:562;height:143" fillcolor="black [3213]"/>
            <v:rect id="_x0000_s1246" style="position:absolute;left:7825;top:8703;width:562;height:143" fillcolor="black [3213]"/>
            <v:rect id="_x0000_s1247" style="position:absolute;left:9310;top:8704;width:561;height:143" fillcolor="black [3213]"/>
            <v:rect id="_x0000_s1248" style="position:absolute;left:4770;top:8703;width:560;height:143" fillcolor="black [3213]"/>
            <v:rect id="_x0000_s1249" style="position:absolute;left:3662;top:7695;width:560;height:142" fillcolor="black [3213]"/>
            <v:shape id="_x0000_s1250" type="#_x0000_t32" style="position:absolute;left:2824;top:6738;width:8;height:811;flip:x" o:connectortype="straight">
              <v:stroke endarrow="block"/>
            </v:shape>
            <v:shape id="_x0000_s1251" type="#_x0000_t32" style="position:absolute;left:2824;top:7926;width:8;height:777" o:connectortype="straight">
              <v:stroke endarrow="block"/>
            </v:shape>
            <v:shape id="_x0000_s1252" type="#_x0000_t32" style="position:absolute;left:5041;top:6737;width:5;height:812" o:connectortype="straight">
              <v:stroke endarrow="block"/>
            </v:shape>
            <v:shape id="_x0000_s1253" type="#_x0000_t32" style="position:absolute;left:5046;top:7926;width:4;height:777" o:connectortype="straight">
              <v:stroke endarrow="block"/>
            </v:shape>
            <v:shape id="_x0000_s1254" type="#_x0000_t38" style="position:absolute;left:4383;top:7163;width:91;height:973;rotation:270" o:connectortype="curved" adj="120105,-100807,-963930">
              <v:stroke endarrow="block"/>
            </v:shape>
            <v:shape id="_x0000_s1255" type="#_x0000_t38" style="position:absolute;left:3397;top:7192;width:104;height:987;rotation:270;flip:y" o:connectortype="curved" adj="-86192,-166410,613731">
              <v:stroke endarrow="block"/>
            </v:shape>
            <v:shape id="_x0000_s1256" type="#_x0000_t38" style="position:absolute;left:3432;top:7360;width:34;height:987;rotation:90" o:connectortype="curved" adj="284612,-102485,-2579929">
              <v:stroke endarrow="block"/>
            </v:shape>
            <v:shape id="_x0000_s1257" type="#_x0000_t32" style="position:absolute;left:2832;top:6738;width:2029;height:1000" o:connectortype="straight">
              <v:stroke endarrow="block"/>
            </v:shape>
            <v:shape id="_x0000_s1258" type="#_x0000_t38" style="position:absolute;left:4412;top:7367;width:34;height:973;rotation:90;flip:y" o:connectortype="curved" adj="-263012,-104714,3198071">
              <v:stroke endarrow="block"/>
            </v:shape>
            <v:shape id="_x0000_s1259" type="#_x0000_t32" style="position:absolute;left:8088;top:6737;width:1;height:757" o:connectortype="straight">
              <v:stroke endarrow="block"/>
            </v:shape>
            <v:shape id="_x0000_s1260" type="#_x0000_t32" style="position:absolute;left:8089;top:7871;width:17;height:832" o:connectortype="straight">
              <v:stroke endarrow="block"/>
            </v:shape>
            <v:shape id="_x0000_s1261" type="#_x0000_t32" style="position:absolute;left:9587;top:6738;width:6;height:762;flip:x" o:connectortype="straight">
              <v:stroke endarrow="block"/>
            </v:shape>
            <v:shape id="_x0000_s1262" type="#_x0000_t32" style="position:absolute;left:9587;top:7877;width:4;height:827" o:connectortype="straight">
              <v:stroke endarrow="block"/>
            </v:shape>
            <v:shape id="_x0000_s1263" type="#_x0000_t32" style="position:absolute;left:8088;top:6737;width:1313;height:952" o:connectortype="straight">
              <v:stroke endarrow="block"/>
            </v:shape>
            <v:shape id="_x0000_s1264" type="#_x0000_t32" style="position:absolute;left:5812;top:7708;width:1624;height:1" o:connectortype="straight" strokecolor="black [3213]" strokeweight="3pt">
              <v:stroke endarrow="block"/>
            </v:shape>
            <w10:wrap type="none"/>
            <w10:anchorlock/>
          </v:group>
        </w:pict>
      </w:r>
    </w:p>
    <w:p w:rsidR="00B87DB7" w:rsidRDefault="00B87DB7" w:rsidP="00B87DB7">
      <w:pPr>
        <w:pStyle w:val="Paragraphedeliste"/>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.1</w:t>
      </w:r>
      <w:r w:rsidRPr="005025B8">
        <w:rPr>
          <w:b/>
          <w:bCs/>
          <w:u w:val="single"/>
        </w:rPr>
        <w:t>1</w:t>
      </w:r>
      <w:r w:rsidRPr="005025B8">
        <w:rPr>
          <w:b/>
          <w:bCs/>
        </w:rPr>
        <w:t> :</w:t>
      </w:r>
      <w:r>
        <w:t xml:space="preserve"> Exemple d’application de la règle réduction de transition neutre.</w:t>
      </w:r>
    </w:p>
    <w:p w:rsidR="00B87DB7" w:rsidRDefault="00B87DB7" w:rsidP="00B87DB7">
      <w:pPr>
        <w:pStyle w:val="Paragraphedeliste"/>
        <w:jc w:val="center"/>
      </w:pPr>
    </w:p>
    <w:p w:rsidR="00B87DB7" w:rsidRDefault="00B87DB7" w:rsidP="00361B37">
      <w:pPr>
        <w:pStyle w:val="Paragraphedeliste"/>
        <w:numPr>
          <w:ilvl w:val="0"/>
          <w:numId w:val="32"/>
        </w:numPr>
        <w:jc w:val="mediumKashida"/>
      </w:pPr>
      <w:r w:rsidRPr="00670CCD">
        <w:rPr>
          <w:u w:val="single"/>
        </w:rPr>
        <w:t>Règle de réduction de transitions identiques</w:t>
      </w:r>
      <w:r>
        <w:t> :</w:t>
      </w:r>
    </w:p>
    <w:p w:rsidR="00B87DB7" w:rsidRDefault="00B87DB7" w:rsidP="00B87DB7">
      <w:pPr>
        <w:pStyle w:val="Paragraphedeliste"/>
        <w:ind w:firstLine="696"/>
        <w:jc w:val="mediumKashida"/>
      </w:pPr>
      <w:r>
        <w:t>Deux transitions T</w:t>
      </w:r>
      <w:r w:rsidRPr="00670CCD">
        <w:rPr>
          <w:vertAlign w:val="subscript"/>
        </w:rPr>
        <w:t>j</w:t>
      </w:r>
      <w:r>
        <w:t xml:space="preserve"> et T</w:t>
      </w:r>
      <w:r w:rsidRPr="00670CCD">
        <w:rPr>
          <w:vertAlign w:val="subscript"/>
        </w:rPr>
        <w:t>i</w:t>
      </w:r>
      <w:r>
        <w:t xml:space="preserve"> sont identiques si elles ont le même ensemble de places d’entrée et le même ensemble de places de sortie. La réduction consiste à supprimer l’une des transitions identiques avec l’ensemble de ses arcs en entrée et en sortie. Dans le réseau qui suit, T1 et T2 sont deux transitions identiques, on va supprimer l’une de ces deux transitions :</w:t>
      </w:r>
    </w:p>
    <w:p w:rsidR="00B87DB7" w:rsidRDefault="004B6192" w:rsidP="00B87DB7">
      <w:pPr>
        <w:jc w:val="center"/>
      </w:pPr>
      <w:r>
        <w:pict>
          <v:group id="_x0000_s1208" editas="canvas" style="width:323.5pt;height:142.65pt;mso-position-horizontal-relative:char;mso-position-vertical-relative:line" coordorigin="1417,11973" coordsize="6470,2853">
            <o:lock v:ext="edit" aspectratio="t"/>
            <v:shape id="_x0000_s1209" type="#_x0000_t75" style="position:absolute;left:1417;top:11973;width:6470;height:2853" o:preferrelative="f" stroked="t" strokeweight=".25pt">
              <v:fill o:detectmouseclick="t"/>
              <v:path o:extrusionok="t" o:connecttype="none"/>
              <o:lock v:ext="edit" text="t"/>
            </v:shape>
            <v:shape id="_x0000_s1210" type="#_x0000_t202" style="position:absolute;left:6977;top:13200;width:528;height:431" stroked="f">
              <v:textbox>
                <w:txbxContent>
                  <w:p w:rsidR="0013082F" w:rsidRPr="00DF299C" w:rsidRDefault="0013082F" w:rsidP="00B87DB7">
                    <w:pPr>
                      <w:rPr>
                        <w:sz w:val="18"/>
                        <w:szCs w:val="18"/>
                      </w:rPr>
                    </w:pPr>
                    <w:r>
                      <w:rPr>
                        <w:sz w:val="18"/>
                        <w:szCs w:val="18"/>
                      </w:rPr>
                      <w:t>T1</w:t>
                    </w:r>
                  </w:p>
                </w:txbxContent>
              </v:textbox>
            </v:shape>
            <v:shape id="_x0000_s1211" type="#_x0000_t202" style="position:absolute;left:1672;top:13220;width:2738;height:359" stroked="f">
              <v:textbox>
                <w:txbxContent>
                  <w:p w:rsidR="0013082F" w:rsidRPr="000E655F" w:rsidRDefault="0013082F" w:rsidP="00B87DB7">
                    <w:pPr>
                      <w:rPr>
                        <w:sz w:val="18"/>
                        <w:szCs w:val="18"/>
                      </w:rPr>
                    </w:pPr>
                    <w:r>
                      <w:rPr>
                        <w:sz w:val="18"/>
                        <w:szCs w:val="18"/>
                      </w:rPr>
                      <w:t>T1</w:t>
                    </w:r>
                    <w:r>
                      <w:rPr>
                        <w:sz w:val="18"/>
                        <w:szCs w:val="18"/>
                      </w:rPr>
                      <w:tab/>
                      <w:t xml:space="preserve">      </w:t>
                    </w:r>
                    <w:r>
                      <w:rPr>
                        <w:sz w:val="18"/>
                        <w:szCs w:val="18"/>
                      </w:rPr>
                      <w:tab/>
                      <w:t xml:space="preserve">             T2</w:t>
                    </w:r>
                  </w:p>
                </w:txbxContent>
              </v:textbox>
            </v:shape>
            <v:oval id="_x0000_s1212" style="position:absolute;left:2136;top:12275;width:298;height:325"/>
            <v:oval id="_x0000_s1213" style="position:absolute;left:2638;top:14132;width:299;height:325"/>
            <v:oval id="_x0000_s1214" style="position:absolute;left:3340;top:12245;width:298;height:325"/>
            <v:oval id="_x0000_s1215" style="position:absolute;left:7236;top:12275;width:298;height:325"/>
            <v:oval id="_x0000_s1216" style="position:absolute;left:6116;top:12277;width:299;height:323"/>
            <v:oval id="_x0000_s1217" style="position:absolute;left:6647;top:14128;width:296;height:326"/>
            <v:rect id="_x0000_s1218" style="position:absolute;left:2035;top:13331;width:529;height:145" fillcolor="black [3213]"/>
            <v:rect id="_x0000_s1219" style="position:absolute;left:3225;top:13331;width:529;height:145" fillcolor="black [3213]"/>
            <v:rect id="_x0000_s1220" style="position:absolute;left:6532;top:13299;width:531;height:144" fillcolor="black [3213]"/>
            <v:shape id="_x0000_s1221" type="#_x0000_t32" style="position:absolute;left:2285;top:12600;width:15;height:731" o:connectortype="straight">
              <v:stroke endarrow="block"/>
            </v:shape>
            <v:shape id="_x0000_s1222" type="#_x0000_t32" style="position:absolute;left:3489;top:12570;width:1;height:761" o:connectortype="straight">
              <v:stroke endarrow="block"/>
            </v:shape>
            <v:shape id="_x0000_s1223" type="#_x0000_t32" style="position:absolute;left:2285;top:12600;width:940;height:804" o:connectortype="straight">
              <v:stroke endarrow="block"/>
            </v:shape>
            <v:shape id="_x0000_s1224" type="#_x0000_t32" style="position:absolute;left:2564;top:12522;width:820;height:882;flip:x" o:connectortype="straight">
              <v:stroke endarrow="block"/>
            </v:shape>
            <v:shape id="_x0000_s1225" type="#_x0000_t32" style="position:absolute;left:2300;top:13476;width:382;height:704" o:connectortype="straight">
              <v:stroke endarrow="block"/>
            </v:shape>
            <v:shape id="_x0000_s1226" type="#_x0000_t32" style="position:absolute;left:2893;top:13476;width:597;height:704;flip:x" o:connectortype="straight">
              <v:stroke endarrow="block"/>
            </v:shape>
            <v:shape id="_x0000_s1227" type="#_x0000_t32" style="position:absolute;left:6266;top:12600;width:532;height:699" o:connectortype="straight">
              <v:stroke endarrow="block"/>
            </v:shape>
            <v:shape id="_x0000_s1228" type="#_x0000_t32" style="position:absolute;left:6798;top:12600;width:587;height:699;flip:x" o:connectortype="straight">
              <v:stroke endarrow="block"/>
            </v:shape>
            <v:shape id="_x0000_s1229" type="#_x0000_t32" style="position:absolute;left:6795;top:13443;width:3;height:685;flip:x" o:connectortype="straight">
              <v:stroke endarrow="block"/>
            </v:shape>
            <v:shape id="_x0000_s1230" type="#_x0000_t32" style="position:absolute;left:4345;top:13396;width:1596;height:1" o:connectortype="straight" strokecolor="black [3213]" strokeweight="3pt">
              <v:stroke endarrow="block"/>
            </v:shape>
            <w10:wrap type="none"/>
            <w10:anchorlock/>
          </v:group>
        </w:pict>
      </w:r>
    </w:p>
    <w:p w:rsidR="00B87DB7" w:rsidRDefault="00B87DB7" w:rsidP="00B87DB7">
      <w:pPr>
        <w:jc w:val="center"/>
      </w:pPr>
      <w:r>
        <w:rPr>
          <w:b/>
          <w:bCs/>
          <w:u w:val="single"/>
        </w:rPr>
        <w:t xml:space="preserve">Figure </w:t>
      </w:r>
      <w:r w:rsidRPr="00297EDF">
        <w:rPr>
          <w:rFonts w:cs="Times New Roman"/>
          <w:b/>
          <w:bCs/>
          <w:color w:val="000000"/>
          <w:szCs w:val="24"/>
          <w:u w:val="single"/>
          <w:shd w:val="clear" w:color="auto" w:fill="FFFFFF"/>
        </w:rPr>
        <w:t>II</w:t>
      </w:r>
      <w:r>
        <w:rPr>
          <w:rFonts w:cs="Times New Roman"/>
          <w:b/>
          <w:bCs/>
          <w:color w:val="000000"/>
          <w:szCs w:val="24"/>
          <w:u w:val="single"/>
          <w:shd w:val="clear" w:color="auto" w:fill="FFFFFF"/>
        </w:rPr>
        <w:t>.1</w:t>
      </w:r>
      <w:r w:rsidRPr="005025B8">
        <w:rPr>
          <w:b/>
          <w:bCs/>
          <w:u w:val="single"/>
        </w:rPr>
        <w:t>2</w:t>
      </w:r>
      <w:r w:rsidRPr="005025B8">
        <w:rPr>
          <w:b/>
          <w:bCs/>
        </w:rPr>
        <w:t> :</w:t>
      </w:r>
      <w:r>
        <w:t xml:space="preserve"> Exemple d’application de la règle de réduction de transitions identiques.</w:t>
      </w:r>
    </w:p>
    <w:p w:rsidR="00B87DB7" w:rsidRDefault="00B87DB7" w:rsidP="00B87DB7">
      <w:pPr>
        <w:pStyle w:val="Titre3"/>
        <w:jc w:val="mediumKashida"/>
      </w:pPr>
      <w:bookmarkStart w:id="50" w:name="_Toc358922162"/>
      <w:r>
        <w:t>4.3.2-   Règles préservant les invariants de marquage :</w:t>
      </w:r>
      <w:bookmarkEnd w:id="50"/>
    </w:p>
    <w:p w:rsidR="00B87DB7" w:rsidRDefault="00B87DB7" w:rsidP="00B87DB7">
      <w:pPr>
        <w:pStyle w:val="Paragraphedeliste"/>
        <w:jc w:val="mediumKashida"/>
      </w:pPr>
      <w:r>
        <w:t xml:space="preserve">a)   </w:t>
      </w:r>
      <w:r w:rsidRPr="0006426F">
        <w:rPr>
          <w:u w:val="single"/>
        </w:rPr>
        <w:t xml:space="preserve">Règle de </w:t>
      </w:r>
      <w:r>
        <w:rPr>
          <w:u w:val="single"/>
        </w:rPr>
        <w:t>réduction</w:t>
      </w:r>
      <w:r w:rsidRPr="0006426F">
        <w:rPr>
          <w:u w:val="single"/>
        </w:rPr>
        <w:t xml:space="preserve"> de transition impure</w:t>
      </w:r>
      <w:r>
        <w:t> :</w:t>
      </w:r>
      <w:r w:rsidRPr="0006426F">
        <w:t xml:space="preserve"> </w:t>
      </w:r>
    </w:p>
    <w:p w:rsidR="00B87DB7" w:rsidRDefault="00B87DB7" w:rsidP="00B87DB7">
      <w:pPr>
        <w:pStyle w:val="Paragraphedeliste"/>
        <w:ind w:firstLine="360"/>
        <w:jc w:val="mediumKashida"/>
      </w:pPr>
      <w:r>
        <w:t>Une transition T</w:t>
      </w:r>
      <w:r w:rsidRPr="0006426F">
        <w:rPr>
          <w:vertAlign w:val="subscript"/>
        </w:rPr>
        <w:t xml:space="preserve">j </w:t>
      </w:r>
      <w:r>
        <w:t>est impure si elle admet au moins une place d’entrée qui est aussi place de sortie [SCO 06]. La ré</w:t>
      </w:r>
      <w:r w:rsidRPr="0006426F">
        <w:t xml:space="preserve">duction </w:t>
      </w:r>
      <w:r>
        <w:t>consiste à :</w:t>
      </w:r>
    </w:p>
    <w:p w:rsidR="00B87DB7" w:rsidRDefault="00B87DB7" w:rsidP="00361B37">
      <w:pPr>
        <w:pStyle w:val="Paragraphedeliste"/>
        <w:numPr>
          <w:ilvl w:val="0"/>
          <w:numId w:val="35"/>
        </w:numPr>
        <w:jc w:val="mediumKashida"/>
      </w:pPr>
      <w:r>
        <w:lastRenderedPageBreak/>
        <w:t>supprimer les arcs reliant T</w:t>
      </w:r>
      <w:r w:rsidRPr="0006426F">
        <w:rPr>
          <w:vertAlign w:val="subscript"/>
        </w:rPr>
        <w:t>j</w:t>
      </w:r>
      <w:r>
        <w:t xml:space="preserve"> à la place P</w:t>
      </w:r>
      <w:r w:rsidRPr="0006426F">
        <w:rPr>
          <w:vertAlign w:val="subscript"/>
        </w:rPr>
        <w:t>i</w:t>
      </w:r>
      <w:r>
        <w:t xml:space="preserve"> qui est à la fois place d’entrée de T</w:t>
      </w:r>
      <w:r w:rsidRPr="0006426F">
        <w:rPr>
          <w:vertAlign w:val="subscript"/>
        </w:rPr>
        <w:t>j</w:t>
      </w:r>
      <w:r>
        <w:t xml:space="preserve"> et place de sortie de T</w:t>
      </w:r>
      <w:r w:rsidRPr="0006426F">
        <w:rPr>
          <w:vertAlign w:val="subscript"/>
        </w:rPr>
        <w:t>j</w:t>
      </w:r>
      <w:r>
        <w:t>.</w:t>
      </w:r>
    </w:p>
    <w:p w:rsidR="00B87DB7" w:rsidRDefault="00B87DB7" w:rsidP="0013082F">
      <w:pPr>
        <w:pStyle w:val="Paragraphedeliste"/>
        <w:numPr>
          <w:ilvl w:val="0"/>
          <w:numId w:val="35"/>
        </w:numPr>
        <w:jc w:val="mediumKashida"/>
      </w:pPr>
      <w:r>
        <w:t>supprimer la transition T</w:t>
      </w:r>
      <w:r w:rsidRPr="0006426F">
        <w:rPr>
          <w:vertAlign w:val="subscript"/>
        </w:rPr>
        <w:t>j</w:t>
      </w:r>
      <w:r>
        <w:t xml:space="preserve"> si elle n’a plus de place en entrée et si el</w:t>
      </w:r>
      <w:r w:rsidR="0013082F">
        <w:t>le n’a plus de place en sortie.</w:t>
      </w:r>
    </w:p>
    <w:p w:rsidR="00B87DB7" w:rsidRDefault="00B87DB7" w:rsidP="00B87DB7">
      <w:pPr>
        <w:ind w:left="708"/>
        <w:jc w:val="mediumKashida"/>
      </w:pPr>
      <w:r>
        <w:t xml:space="preserve">b)   </w:t>
      </w:r>
      <w:r w:rsidRPr="0006426F">
        <w:rPr>
          <w:u w:val="single"/>
        </w:rPr>
        <w:t>Règle de réduction de transition pure</w:t>
      </w:r>
      <w:r>
        <w:t> :</w:t>
      </w:r>
    </w:p>
    <w:p w:rsidR="00B87DB7" w:rsidRDefault="00B87DB7" w:rsidP="00B87DB7">
      <w:pPr>
        <w:ind w:left="708" w:firstLine="360"/>
        <w:jc w:val="mediumKashida"/>
      </w:pPr>
      <w:r>
        <w:t>Une transition T</w:t>
      </w:r>
      <w:r w:rsidRPr="000B2400">
        <w:rPr>
          <w:vertAlign w:val="subscript"/>
        </w:rPr>
        <w:t>j</w:t>
      </w:r>
      <w:r>
        <w:t xml:space="preserve"> est pure si elle n’est pas impure. La réduction s’applique sous la condition que T</w:t>
      </w:r>
      <w:r w:rsidRPr="000B2400">
        <w:rPr>
          <w:vertAlign w:val="subscript"/>
        </w:rPr>
        <w:t>j</w:t>
      </w:r>
      <w:r>
        <w:t xml:space="preserve"> ait au moins une place en entrée et une place en sortie [SCO 06]. La ré</w:t>
      </w:r>
      <w:r w:rsidRPr="000B2400">
        <w:t xml:space="preserve">duction </w:t>
      </w:r>
      <w:r>
        <w:t>consiste à :</w:t>
      </w:r>
    </w:p>
    <w:p w:rsidR="00B87DB7" w:rsidRDefault="00B87DB7" w:rsidP="00361B37">
      <w:pPr>
        <w:pStyle w:val="Paragraphedeliste"/>
        <w:numPr>
          <w:ilvl w:val="0"/>
          <w:numId w:val="36"/>
        </w:numPr>
        <w:jc w:val="mediumKashida"/>
      </w:pPr>
      <w:r>
        <w:t>Supprimer la transition T</w:t>
      </w:r>
      <w:r w:rsidRPr="000B2400">
        <w:rPr>
          <w:vertAlign w:val="subscript"/>
        </w:rPr>
        <w:t>j</w:t>
      </w:r>
      <w:r>
        <w:t>.</w:t>
      </w:r>
    </w:p>
    <w:p w:rsidR="00B87DB7" w:rsidRPr="000B2400" w:rsidRDefault="00B87DB7" w:rsidP="00361B37">
      <w:pPr>
        <w:pStyle w:val="Paragraphedeliste"/>
        <w:numPr>
          <w:ilvl w:val="0"/>
          <w:numId w:val="36"/>
        </w:numPr>
        <w:jc w:val="mediumKashida"/>
      </w:pPr>
      <w:r w:rsidRPr="000B2400">
        <w:t>A tout couple de places</w:t>
      </w:r>
      <w:r>
        <w:t xml:space="preserve"> (P</w:t>
      </w:r>
      <w:r w:rsidRPr="000B2400">
        <w:rPr>
          <w:vertAlign w:val="subscript"/>
        </w:rPr>
        <w:t>i</w:t>
      </w:r>
      <w:r>
        <w:t>, P</w:t>
      </w:r>
      <w:r>
        <w:rPr>
          <w:vertAlign w:val="subscript"/>
        </w:rPr>
        <w:t>k</w:t>
      </w:r>
      <w:r>
        <w:t>), P</w:t>
      </w:r>
      <w:r w:rsidRPr="000B2400">
        <w:rPr>
          <w:vertAlign w:val="subscript"/>
        </w:rPr>
        <w:t>i</w:t>
      </w:r>
      <w:r>
        <w:rPr>
          <w:vertAlign w:val="subscript"/>
        </w:rPr>
        <w:t xml:space="preserve"> </w:t>
      </w:r>
      <w:r>
        <w:t>est une place d’entrée de T</w:t>
      </w:r>
      <w:r w:rsidRPr="000B2400">
        <w:rPr>
          <w:vertAlign w:val="subscript"/>
        </w:rPr>
        <w:t>j</w:t>
      </w:r>
      <w:r>
        <w:t>, et P</w:t>
      </w:r>
      <w:r>
        <w:rPr>
          <w:vertAlign w:val="subscript"/>
        </w:rPr>
        <w:t xml:space="preserve">k </w:t>
      </w:r>
      <w:r w:rsidRPr="000B2400">
        <w:t>est une place d</w:t>
      </w:r>
      <w:r>
        <w:t>e sortie de T</w:t>
      </w:r>
      <w:r w:rsidRPr="000B2400">
        <w:rPr>
          <w:vertAlign w:val="subscript"/>
        </w:rPr>
        <w:t>j</w:t>
      </w:r>
      <w:r>
        <w:t xml:space="preserve">, on associe une place notée </w:t>
      </w:r>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k</m:t>
            </m:r>
          </m:sub>
        </m:sSub>
      </m:oMath>
      <w:r>
        <w:rPr>
          <w:rFonts w:eastAsiaTheme="minorEastAsia"/>
        </w:rPr>
        <w:t xml:space="preserve">. Le marquage de cette nouvelle place est donné par : </w:t>
      </w:r>
      <m:oMath>
        <m:r>
          <w:rPr>
            <w:rFonts w:ascii="Cambria Math" w:eastAsiaTheme="minorEastAsia" w:hAnsi="Cambria Math"/>
          </w:rPr>
          <m:t>M</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i</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k</m:t>
                </m:r>
              </m:sub>
            </m:sSub>
          </m:e>
        </m:d>
        <m:r>
          <w:rPr>
            <w:rFonts w:ascii="Cambria Math" w:eastAsiaTheme="minorEastAsia" w:hAnsi="Cambria Math"/>
          </w:rPr>
          <m:t>=M</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i</m:t>
                </m:r>
              </m:sub>
            </m:sSub>
          </m:e>
        </m:d>
        <m:r>
          <w:rPr>
            <w:rFonts w:ascii="Cambria Math" w:eastAsiaTheme="minorEastAsia" w:hAnsi="Cambria Math"/>
          </w:rPr>
          <m:t>+M(</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k</m:t>
            </m:r>
          </m:sub>
        </m:sSub>
        <m:r>
          <w:rPr>
            <w:rFonts w:ascii="Cambria Math" w:eastAsiaTheme="minorEastAsia" w:hAnsi="Cambria Math"/>
          </w:rPr>
          <m:t>)</m:t>
        </m:r>
      </m:oMath>
    </w:p>
    <w:p w:rsidR="00B87DB7" w:rsidRPr="000B2400" w:rsidRDefault="00B87DB7" w:rsidP="00361B37">
      <w:pPr>
        <w:pStyle w:val="Paragraphedeliste"/>
        <w:numPr>
          <w:ilvl w:val="0"/>
          <w:numId w:val="36"/>
        </w:numPr>
        <w:jc w:val="mediumKashida"/>
      </w:pPr>
      <w:r>
        <w:t xml:space="preserve">Les transitions d’entrée de </w:t>
      </w:r>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k</m:t>
            </m:r>
          </m:sub>
        </m:sSub>
      </m:oMath>
      <w:r>
        <w:rPr>
          <w:rFonts w:eastAsiaTheme="minorEastAsia"/>
        </w:rPr>
        <w:t xml:space="preserve"> </w:t>
      </w:r>
      <w:r>
        <w:t>sont les transitions d’entrée de P</w:t>
      </w:r>
      <w:r w:rsidRPr="00AF00AA">
        <w:rPr>
          <w:vertAlign w:val="subscript"/>
        </w:rPr>
        <w:t>i</w:t>
      </w:r>
      <w:r>
        <w:t xml:space="preserve"> et de P</w:t>
      </w:r>
      <w:r w:rsidRPr="00AF00AA">
        <w:rPr>
          <w:vertAlign w:val="subscript"/>
        </w:rPr>
        <w:t>k</w:t>
      </w:r>
      <w:r>
        <w:t>, exceptée la transition T</w:t>
      </w:r>
      <w:r w:rsidRPr="00AF00AA">
        <w:rPr>
          <w:vertAlign w:val="subscript"/>
        </w:rPr>
        <w:t>j</w:t>
      </w:r>
      <w:r>
        <w:t xml:space="preserve">, les transitions de sortie de </w:t>
      </w:r>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k</m:t>
            </m:r>
          </m:sub>
        </m:sSub>
      </m:oMath>
      <w:r>
        <w:rPr>
          <w:rFonts w:eastAsiaTheme="minorEastAsia"/>
        </w:rPr>
        <w:t xml:space="preserve"> </w:t>
      </w:r>
      <w:r>
        <w:t>sont les transitions de sortie de P</w:t>
      </w:r>
      <w:r w:rsidRPr="00AF00AA">
        <w:rPr>
          <w:vertAlign w:val="subscript"/>
        </w:rPr>
        <w:t>i</w:t>
      </w:r>
      <w:r>
        <w:t xml:space="preserve"> et de P</w:t>
      </w:r>
      <w:r w:rsidRPr="00AF00AA">
        <w:rPr>
          <w:vertAlign w:val="subscript"/>
        </w:rPr>
        <w:t>k</w:t>
      </w:r>
      <w:r>
        <w:t>, exceptée la transition T</w:t>
      </w:r>
      <w:r w:rsidRPr="00AF00AA">
        <w:rPr>
          <w:vertAlign w:val="subscript"/>
        </w:rPr>
        <w:t>j</w:t>
      </w:r>
      <w:r>
        <w:t>.</w:t>
      </w:r>
    </w:p>
    <w:p w:rsidR="00B87DB7" w:rsidRDefault="00B87DB7" w:rsidP="00B87DB7">
      <w:pPr>
        <w:pStyle w:val="Titre2"/>
      </w:pPr>
      <w:bookmarkStart w:id="51" w:name="_Toc358922163"/>
      <w:r>
        <w:t xml:space="preserve">4.4-   </w:t>
      </w:r>
      <w:r w:rsidRPr="00BF281E">
        <w:rPr>
          <w:u w:val="single"/>
        </w:rPr>
        <w:t>Par simulation</w:t>
      </w:r>
      <w:r>
        <w:t> :</w:t>
      </w:r>
      <w:bookmarkEnd w:id="51"/>
    </w:p>
    <w:p w:rsidR="00B87DB7" w:rsidRDefault="00B87DB7" w:rsidP="00B87DB7">
      <w:pPr>
        <w:jc w:val="mediumKashida"/>
      </w:pPr>
      <w:r w:rsidRPr="00E91DD3">
        <w:t xml:space="preserve">Le but de la simulation consiste à </w:t>
      </w:r>
      <w:r>
        <w:t>c</w:t>
      </w:r>
      <w:r w:rsidRPr="00E91DD3">
        <w:t xml:space="preserve">oncevoir un modèle du système étudié, </w:t>
      </w:r>
      <w:r>
        <w:t>m</w:t>
      </w:r>
      <w:r w:rsidRPr="00E91DD3">
        <w:t>ener des expérimentations sur ce modèle</w:t>
      </w:r>
      <w:r>
        <w:t xml:space="preserve"> et</w:t>
      </w:r>
      <w:r w:rsidRPr="00E91DD3">
        <w:t xml:space="preserve"> </w:t>
      </w:r>
      <w:r>
        <w:t>i</w:t>
      </w:r>
      <w:r w:rsidRPr="00E91DD3">
        <w:t>nterpréter les observations fournies par le déroulement du modèle et formuler des décisions relatives au système.</w:t>
      </w:r>
      <w:r>
        <w:t xml:space="preserve"> Elle permet </w:t>
      </w:r>
      <w:r w:rsidRPr="00E91DD3">
        <w:t>d'étudier le comportement d'un système dynamique</w:t>
      </w:r>
      <w:r>
        <w:t>.</w:t>
      </w:r>
    </w:p>
    <w:p w:rsidR="00B87DB7" w:rsidRPr="00340289" w:rsidRDefault="00B87DB7" w:rsidP="00B87DB7">
      <w:pPr>
        <w:jc w:val="mediumKashida"/>
      </w:pPr>
      <w:r w:rsidRPr="00E91DD3">
        <w:t>Si BPMN constitue un excellent langage pour la modélisation, il n’existe aucune méthodologie permettant de décrire le comportement dynamique de</w:t>
      </w:r>
      <w:r>
        <w:t>s</w:t>
      </w:r>
      <w:r w:rsidRPr="00E91DD3">
        <w:t xml:space="preserve"> modèles conçus. Les réseaux de Pétri constituent un excellent outil pour s’orienter rapidement sur la simulation</w:t>
      </w:r>
      <w:r>
        <w:t>, ils se prêtent particulièrement bien à la planification et l’ordonnancement de systèmes de production, leur formalisme permet une description du comportement dynamique d’un système de manière précise en faisant évoluer le marquage du réseau [AUG 10]. La simulation de la dynamique des réseaux de Pétri permet de valider chaque module pendant son élaboration, en vérifiant s’il présente le comportement attendu sur de petits marquages initiaux.</w:t>
      </w:r>
    </w:p>
    <w:p w:rsidR="00B87DB7" w:rsidRDefault="00B87DB7" w:rsidP="00361B37">
      <w:pPr>
        <w:pStyle w:val="Titre1"/>
        <w:numPr>
          <w:ilvl w:val="0"/>
          <w:numId w:val="21"/>
        </w:numPr>
      </w:pPr>
      <w:bookmarkStart w:id="52" w:name="_Toc358922164"/>
      <w:r w:rsidRPr="006752DA">
        <w:lastRenderedPageBreak/>
        <w:t>Conclusion</w:t>
      </w:r>
      <w:r>
        <w:t> :</w:t>
      </w:r>
      <w:bookmarkEnd w:id="52"/>
    </w:p>
    <w:p w:rsidR="00B87DB7" w:rsidRDefault="00B87DB7" w:rsidP="00B87DB7">
      <w:pPr>
        <w:ind w:firstLine="360"/>
        <w:jc w:val="mediumKashida"/>
      </w:pPr>
      <w:r>
        <w:t>Dans ce chapitre, nous avons abordé les réseaux de Pétri qui sont une méthode formelle de vérification des processus métiers. Leur utilisation est très efficace car ils sont caractérisés par des propriétés propres à eux, et offrent plusieurs méthodes pour vérifier ces propriétés. Ces derniers facilitent la vérification et la validation d’un processus métier et son bon fonctionnement. Avant d’effectuer cette vérification, nous somme dans l’obligation de passer d’un processus métier modélisé en BPMN à sa modélisation en réseaux de Pétri en préservant son architecture et ses caractéristiques de départ.</w:t>
      </w:r>
    </w:p>
    <w:p w:rsidR="00B87DB7" w:rsidRDefault="00B87DB7" w:rsidP="00B87DB7">
      <w:pPr>
        <w:ind w:firstLine="360"/>
        <w:jc w:val="mediumKashida"/>
        <w:sectPr w:rsidR="00B87DB7" w:rsidSect="00121B37">
          <w:headerReference w:type="default" r:id="rId23"/>
          <w:pgSz w:w="11906" w:h="16838"/>
          <w:pgMar w:top="1417" w:right="1417" w:bottom="1417" w:left="1417" w:header="708" w:footer="708" w:gutter="0"/>
          <w:pgNumType w:start="24"/>
          <w:cols w:space="708"/>
          <w:titlePg/>
          <w:docGrid w:linePitch="360"/>
        </w:sectPr>
      </w:pPr>
      <w:r>
        <w:t>Dans le prochain chapitre, nous parlerons des travaux qui ont été proposés pour pouvoir faire cette conversion d’un modèle BPMN au modèle RDP selon des normes spécifiques.</w:t>
      </w:r>
    </w:p>
    <w:p w:rsidR="00F72AD0" w:rsidRPr="008B2FE7" w:rsidRDefault="00F72AD0" w:rsidP="00F72AD0"/>
    <w:p w:rsidR="00F72AD0" w:rsidRPr="008B2FE7" w:rsidRDefault="00F72AD0" w:rsidP="00F72AD0"/>
    <w:p w:rsidR="00F72AD0" w:rsidRPr="008B2FE7" w:rsidRDefault="00F72AD0" w:rsidP="00F72AD0"/>
    <w:p w:rsidR="00F72AD0" w:rsidRDefault="00F72AD0" w:rsidP="00F72AD0"/>
    <w:p w:rsidR="00F72AD0" w:rsidRDefault="00F72AD0" w:rsidP="00F72AD0">
      <w:pPr>
        <w:tabs>
          <w:tab w:val="left" w:pos="5322"/>
        </w:tabs>
      </w:pPr>
      <w:r>
        <w:tab/>
      </w:r>
    </w:p>
    <w:p w:rsidR="00F72AD0" w:rsidRPr="00DE5990" w:rsidRDefault="004B6192" w:rsidP="00361B37">
      <w:pPr>
        <w:pStyle w:val="Titre1"/>
        <w:numPr>
          <w:ilvl w:val="0"/>
          <w:numId w:val="45"/>
        </w:numPr>
      </w:pPr>
      <w:r>
        <w:rPr>
          <w:noProof/>
          <w:lang w:eastAsia="fr-FR"/>
        </w:rPr>
        <w:pict>
          <v:shape id="_x0000_s1670" type="#_x0000_t202" style="position:absolute;left:0;text-align:left;margin-left:57.65pt;margin-top:212.15pt;width:352.25pt;height:179.25pt;z-index:251701248" stroked="f">
            <v:textbox style="mso-next-textbox:#_x0000_s1670">
              <w:txbxContent>
                <w:p w:rsidR="0013082F" w:rsidRPr="001D4156" w:rsidRDefault="0013082F" w:rsidP="00F72AD0">
                  <w:pPr>
                    <w:jc w:val="center"/>
                    <w:rPr>
                      <w:b/>
                      <w:sz w:val="56"/>
                      <w:szCs w:val="56"/>
                    </w:rPr>
                  </w:pPr>
                  <w:r w:rsidRPr="001D4156">
                    <w:rPr>
                      <w:b/>
                      <w:sz w:val="56"/>
                      <w:szCs w:val="56"/>
                    </w:rPr>
                    <w:t>Transformation de modèles</w:t>
                  </w:r>
                </w:p>
                <w:p w:rsidR="0013082F" w:rsidRPr="001D4156" w:rsidRDefault="0013082F" w:rsidP="00F72AD0">
                  <w:pPr>
                    <w:jc w:val="center"/>
                    <w:rPr>
                      <w:b/>
                      <w:sz w:val="56"/>
                      <w:szCs w:val="56"/>
                    </w:rPr>
                  </w:pPr>
                  <w:r w:rsidRPr="001D4156">
                    <w:rPr>
                      <w:b/>
                      <w:sz w:val="56"/>
                      <w:szCs w:val="56"/>
                    </w:rPr>
                    <w:t>et</w:t>
                  </w:r>
                </w:p>
                <w:p w:rsidR="0013082F" w:rsidRPr="001D4156" w:rsidRDefault="0013082F" w:rsidP="00F72AD0">
                  <w:pPr>
                    <w:jc w:val="center"/>
                    <w:rPr>
                      <w:b/>
                      <w:sz w:val="56"/>
                      <w:szCs w:val="56"/>
                    </w:rPr>
                  </w:pPr>
                  <w:r w:rsidRPr="001D4156">
                    <w:rPr>
                      <w:b/>
                      <w:sz w:val="56"/>
                      <w:szCs w:val="56"/>
                    </w:rPr>
                    <w:t>Exemple d’application</w:t>
                  </w:r>
                </w:p>
              </w:txbxContent>
            </v:textbox>
          </v:shape>
        </w:pict>
      </w:r>
      <w:r>
        <w:rPr>
          <w:noProof/>
        </w:rPr>
        <w:pict>
          <v:rect id="_x0000_s1669" style="position:absolute;left:0;text-align:left;margin-left:184pt;margin-top:290.25pt;width:227.25pt;height:102.75pt;z-index:-251616256;mso-wrap-distance-left:14.4pt;mso-wrap-distance-top:14.4pt;mso-wrap-distance-right:14.4pt;mso-wrap-distance-bottom:7.2pt;mso-position-horizontal-relative:page;mso-position-vertical-relative:page;mso-width-relative:margin;mso-height-relative:margin" wrapcoords="0 0" o:allowincell="f" filled="f" stroked="f" strokecolor="#90b5e3 [1279]" strokeweight="6pt">
            <v:shadow on="t" color="#2f6ebe [2495]" opacity=".5" offset="6pt,6pt"/>
            <v:textbox style="mso-next-textbox:#_x0000_s1669" inset="0,0,0,0">
              <w:txbxContent>
                <w:p w:rsidR="0013082F" w:rsidRPr="008B2FE7" w:rsidRDefault="0013082F" w:rsidP="00F72AD0">
                  <w:pPr>
                    <w:pBdr>
                      <w:top w:val="single" w:sz="4" w:space="10" w:color="A7BFDE" w:themeColor="accent1" w:themeTint="7F"/>
                      <w:bottom w:val="single" w:sz="4" w:space="10" w:color="A7BFDE" w:themeColor="accent1" w:themeTint="7F"/>
                    </w:pBdr>
                    <w:spacing w:after="0"/>
                    <w:jc w:val="center"/>
                    <w:rPr>
                      <w:b/>
                      <w:bCs/>
                      <w:i/>
                      <w:iCs/>
                      <w:color w:val="4F81BD" w:themeColor="accent1"/>
                      <w:sz w:val="96"/>
                      <w:szCs w:val="96"/>
                    </w:rPr>
                  </w:pPr>
                  <w:r w:rsidRPr="008B2FE7">
                    <w:rPr>
                      <w:b/>
                      <w:bCs/>
                      <w:i/>
                      <w:iCs/>
                      <w:color w:val="4F81BD" w:themeColor="accent1"/>
                      <w:sz w:val="96"/>
                      <w:szCs w:val="96"/>
                    </w:rPr>
                    <w:t>Chapitre 3</w:t>
                  </w:r>
                </w:p>
              </w:txbxContent>
            </v:textbox>
            <w10:wrap type="square" anchorx="page" anchory="page"/>
          </v:rect>
        </w:pict>
      </w:r>
      <w:r w:rsidR="00F72AD0" w:rsidRPr="008B2FE7">
        <w:br w:type="page"/>
      </w:r>
      <w:bookmarkStart w:id="53" w:name="_Toc358922165"/>
      <w:r w:rsidR="00F72AD0" w:rsidRPr="00DE5990">
        <w:lastRenderedPageBreak/>
        <w:t>Introduction :</w:t>
      </w:r>
      <w:bookmarkEnd w:id="53"/>
    </w:p>
    <w:p w:rsidR="00F72AD0" w:rsidRDefault="00F72AD0" w:rsidP="00F72AD0">
      <w:pPr>
        <w:ind w:firstLine="360"/>
        <w:jc w:val="mediumKashida"/>
      </w:pPr>
      <w:r>
        <w:t>Après la modélisation d’un processus métier en BPMN, on procède à son interprétation et son exécution, cette dernière peut se heurter à des problèmes comme le blocage ou le disfonctionnement du processus. Comme on l’a cité dans les chapitres précédents, le standard de modélisation BPMN n’offre pas une sémantique formelle qui fournit une notation mathématique pour décrire précisément le comportement attendu d’un programme, les réseaux de pétri apportent une vérification formelle pour les modèles BPMN, cette vérification utilise des règles précises pour démontrer mathématiquement le bon fonctionnement d’un processus métier modélisé, ce qu’on a vu dans le chapitre précédent.</w:t>
      </w:r>
    </w:p>
    <w:p w:rsidR="00F72AD0" w:rsidRDefault="00F72AD0" w:rsidP="00F72AD0">
      <w:pPr>
        <w:ind w:firstLine="360"/>
        <w:jc w:val="mediumKashida"/>
      </w:pPr>
      <w:r>
        <w:t xml:space="preserve">Pour pouvoir effectuer cette vérification formelle du modèle conçu en BPMN on doit, avant tout, procéder à sa conversion  en un réseau de Pétri en conservant son architecture de </w:t>
      </w:r>
      <w:r w:rsidRPr="00A62FE5">
        <w:t xml:space="preserve">départ selon les règles mises en place par </w:t>
      </w:r>
      <w:r w:rsidRPr="00A62FE5">
        <w:rPr>
          <w:b/>
          <w:bCs/>
        </w:rPr>
        <w:t xml:space="preserve">Dijkman </w:t>
      </w:r>
      <w:r w:rsidRPr="00A62FE5">
        <w:t>[DIJ 07].</w:t>
      </w:r>
    </w:p>
    <w:p w:rsidR="00F72AD0" w:rsidRDefault="00F72AD0" w:rsidP="00361B37">
      <w:pPr>
        <w:pStyle w:val="Titre1"/>
        <w:numPr>
          <w:ilvl w:val="0"/>
          <w:numId w:val="44"/>
        </w:numPr>
      </w:pPr>
      <w:bookmarkStart w:id="54" w:name="_Toc358922166"/>
      <w:r w:rsidRPr="0037369B">
        <w:t>Type de transformation</w:t>
      </w:r>
      <w:r>
        <w:t> :</w:t>
      </w:r>
      <w:bookmarkEnd w:id="54"/>
    </w:p>
    <w:p w:rsidR="00F72AD0" w:rsidRDefault="00F72AD0" w:rsidP="00F72AD0">
      <w:pPr>
        <w:ind w:firstLine="360"/>
        <w:jc w:val="mediumKashida"/>
      </w:pPr>
      <w:r>
        <w:t>Une transformation est une opération qui prend en entrée un modèle source et fournit en sortie un modèle cible. On distingue deux modèles de transformation réalisables [CAR 09] :</w:t>
      </w:r>
    </w:p>
    <w:p w:rsidR="00F72AD0" w:rsidRDefault="00F72AD0" w:rsidP="00361B37">
      <w:pPr>
        <w:pStyle w:val="Paragraphedeliste"/>
        <w:numPr>
          <w:ilvl w:val="0"/>
          <w:numId w:val="38"/>
        </w:numPr>
        <w:jc w:val="mediumKashida"/>
      </w:pPr>
      <w:r w:rsidRPr="004D7EF1">
        <w:rPr>
          <w:u w:val="single"/>
        </w:rPr>
        <w:t>Transformation endogène</w:t>
      </w:r>
      <w:r>
        <w:t> : c’est transformation au sein d’un même domaine de modélisation ; le même espace technologique. Les modèles source et cible sont conformes au même méta-modèle. Exemple : transformation d’un modèle BPMN en un autre modèle BPMN.</w:t>
      </w:r>
    </w:p>
    <w:p w:rsidR="00F72AD0" w:rsidRDefault="00F72AD0" w:rsidP="00361B37">
      <w:pPr>
        <w:pStyle w:val="Paragraphedeliste"/>
        <w:numPr>
          <w:ilvl w:val="0"/>
          <w:numId w:val="38"/>
        </w:numPr>
        <w:jc w:val="mediumKashida"/>
      </w:pPr>
      <w:r w:rsidRPr="004D7EF1">
        <w:rPr>
          <w:u w:val="single"/>
        </w:rPr>
        <w:t>Transformation exogène</w:t>
      </w:r>
      <w:r>
        <w:t> : c’est une transformation d’un modèle de modélisation vers un autre modèle ; deux espaces technologiques différents. Les modèles source et cible sont conformes à des méta-modèles différents. Exemple : transformation d’un modèle BPMN en un réseau de Pétri.</w:t>
      </w:r>
    </w:p>
    <w:p w:rsidR="00F72AD0" w:rsidRDefault="00F72AD0" w:rsidP="00F72AD0">
      <w:pPr>
        <w:jc w:val="mediumKashida"/>
      </w:pPr>
      <w:r>
        <w:t>On discerne deux types de transformation : modèle vers code et modèle vers modèle, ces dernières peuvent être soit endogènes soit exogènes.</w:t>
      </w:r>
    </w:p>
    <w:p w:rsidR="00F72AD0" w:rsidRDefault="00F72AD0" w:rsidP="00F72AD0">
      <w:pPr>
        <w:jc w:val="mediumKashida"/>
      </w:pPr>
    </w:p>
    <w:p w:rsidR="00F72AD0" w:rsidRDefault="00F72AD0" w:rsidP="00F72AD0">
      <w:pPr>
        <w:jc w:val="mediumKashida"/>
      </w:pPr>
    </w:p>
    <w:p w:rsidR="00F72AD0" w:rsidRDefault="00F72AD0" w:rsidP="00F72AD0">
      <w:pPr>
        <w:pStyle w:val="Titre2"/>
      </w:pPr>
      <w:bookmarkStart w:id="55" w:name="_Toc358922167"/>
      <w:r>
        <w:lastRenderedPageBreak/>
        <w:t xml:space="preserve">2.1-   </w:t>
      </w:r>
      <w:r w:rsidRPr="00FA7692">
        <w:t xml:space="preserve">Transformation de type </w:t>
      </w:r>
      <w:r w:rsidRPr="00DE5990">
        <w:t>modèle</w:t>
      </w:r>
      <w:r w:rsidRPr="00FA7692">
        <w:t xml:space="preserve"> vers code</w:t>
      </w:r>
      <w:r>
        <w:t> :</w:t>
      </w:r>
      <w:bookmarkEnd w:id="55"/>
    </w:p>
    <w:p w:rsidR="00F72AD0" w:rsidRDefault="00F72AD0" w:rsidP="00F72AD0">
      <w:pPr>
        <w:jc w:val="mediumKashida"/>
      </w:pPr>
      <w:r w:rsidRPr="000F13DF">
        <w:t>On distingue deux approches de transformations</w:t>
      </w:r>
      <w:r>
        <w:t> [ELM 10] :</w:t>
      </w:r>
    </w:p>
    <w:p w:rsidR="00F72AD0" w:rsidRDefault="00F72AD0" w:rsidP="00361B37">
      <w:pPr>
        <w:pStyle w:val="Paragraphedeliste"/>
        <w:numPr>
          <w:ilvl w:val="0"/>
          <w:numId w:val="39"/>
        </w:numPr>
        <w:jc w:val="mediumKashida"/>
      </w:pPr>
      <w:r>
        <w:t>L</w:t>
      </w:r>
      <w:r w:rsidRPr="000F13DF">
        <w:t>es approches basées sur le principe du visiteur</w:t>
      </w:r>
      <w:r>
        <w:t xml:space="preserve"> qui consistent à traverser le modèle en lui ajoutant des éléments qui réduisent la différence de sémantique entre le modèle et le langage de programmation  cible. Le code est obtenu en parcourant le modèle enrichi pour créer un flux de texte.</w:t>
      </w:r>
    </w:p>
    <w:p w:rsidR="00F72AD0" w:rsidRPr="000F13DF" w:rsidRDefault="00F72AD0" w:rsidP="00361B37">
      <w:pPr>
        <w:pStyle w:val="Paragraphedeliste"/>
        <w:numPr>
          <w:ilvl w:val="0"/>
          <w:numId w:val="39"/>
        </w:numPr>
        <w:jc w:val="mediumKashida"/>
      </w:pPr>
      <w:r>
        <w:t>L</w:t>
      </w:r>
      <w:r w:rsidRPr="000F13DF">
        <w:t xml:space="preserve">es approches </w:t>
      </w:r>
      <w:r>
        <w:t xml:space="preserve">basées sur le principe des patrons : Le code cible contient des morceaux de méta-code utilisés pour accéder aux informations du modèle source. </w:t>
      </w:r>
    </w:p>
    <w:p w:rsidR="00F72AD0" w:rsidRDefault="00F72AD0" w:rsidP="00F72AD0">
      <w:pPr>
        <w:pStyle w:val="Titre2"/>
      </w:pPr>
      <w:bookmarkStart w:id="56" w:name="_Toc358922168"/>
      <w:r>
        <w:t xml:space="preserve">2.2-   </w:t>
      </w:r>
      <w:r w:rsidRPr="00FA7692">
        <w:rPr>
          <w:u w:val="single"/>
        </w:rPr>
        <w:t>Transformation de modèle vers modèle</w:t>
      </w:r>
      <w:r>
        <w:t> :</w:t>
      </w:r>
      <w:bookmarkEnd w:id="56"/>
    </w:p>
    <w:p w:rsidR="00F72AD0" w:rsidRDefault="00F72AD0" w:rsidP="00F72AD0">
      <w:pPr>
        <w:ind w:firstLine="708"/>
        <w:jc w:val="mediumKashida"/>
      </w:pPr>
      <w:r>
        <w:t>Cette transformation est utile pour le calcul des différentes vues du système et leurs synchronisations et aussi pour  des buts de vérification et de validation. Une transformation de modèle est principalement caractérisée par la combinaison des éléments suivants: des règles de transformation,  une relation entre la source et la cible, un ordonnancement des règles, une organisation des règles, une traçabilité et une direction [ELM 10]. Il existe cinq types d’approche d’une transformation de modèle en modèle :</w:t>
      </w:r>
    </w:p>
    <w:p w:rsidR="00F72AD0" w:rsidRDefault="00F72AD0" w:rsidP="00F72AD0">
      <w:pPr>
        <w:pStyle w:val="Titre3"/>
      </w:pPr>
      <w:bookmarkStart w:id="57" w:name="_Toc358922169"/>
      <w:r>
        <w:t>2.2.1-   Par manipulation directe :</w:t>
      </w:r>
      <w:bookmarkEnd w:id="57"/>
    </w:p>
    <w:p w:rsidR="00F72AD0" w:rsidRDefault="00F72AD0" w:rsidP="00F72AD0">
      <w:pPr>
        <w:ind w:firstLine="708"/>
        <w:jc w:val="mediumKashida"/>
      </w:pPr>
      <w:r w:rsidRPr="00FA7692">
        <w:t>Ces approches se basent sur une représentation interne des modèles source et cible</w:t>
      </w:r>
      <w:r>
        <w:t>, elles sont généralement implémentées comme des cadres structurants orientés  objets qui fournissent un ensemble minimal de concepts sous forme de classes abstraites. L’implémentation des règles et leur ordonnancement restent à la charge du développeur.</w:t>
      </w:r>
    </w:p>
    <w:p w:rsidR="00F72AD0" w:rsidRDefault="00F72AD0" w:rsidP="00F72AD0">
      <w:pPr>
        <w:pStyle w:val="Titre3"/>
      </w:pPr>
      <w:bookmarkStart w:id="58" w:name="_Toc358922170"/>
      <w:r>
        <w:t>2.2.2-   Approche relationnelle :</w:t>
      </w:r>
      <w:bookmarkEnd w:id="58"/>
    </w:p>
    <w:p w:rsidR="00F72AD0" w:rsidRDefault="00F72AD0" w:rsidP="00F72AD0">
      <w:pPr>
        <w:ind w:firstLine="708"/>
        <w:jc w:val="mediumKashida"/>
      </w:pPr>
      <w:r>
        <w:t>Cette approche utilise une logique déclarative reposant sur des relations d’ordre mathématique. L’idée de base est de spécifier  les  relations  entre  les  éléments des modèles source et cible par le biais de contraintes. L’utilisation de la programmation logique est particulièrement adaptée à ce type d’approche.</w:t>
      </w:r>
    </w:p>
    <w:p w:rsidR="00F72AD0" w:rsidRDefault="00F72AD0" w:rsidP="00F72AD0">
      <w:pPr>
        <w:pStyle w:val="Titre3"/>
      </w:pPr>
      <w:bookmarkStart w:id="59" w:name="_Toc358922171"/>
      <w:r>
        <w:lastRenderedPageBreak/>
        <w:t>2.2.3-   Approche basée sur les transformations de graphes :</w:t>
      </w:r>
      <w:bookmarkEnd w:id="59"/>
    </w:p>
    <w:p w:rsidR="00F72AD0" w:rsidRDefault="00F72AD0" w:rsidP="00F72AD0">
      <w:pPr>
        <w:ind w:firstLine="708"/>
        <w:jc w:val="mediumKashida"/>
      </w:pPr>
      <w:r>
        <w:t>Cette approche est similaire à l’approche relationnelle dans le sens où elle permet l’expression des transformations sous une  forme  déclarative. Mais, les règles ne sont plus définies pour des éléments simples mais pour des fragments de modèles. Les motifs dans le modèle source sont remplacés par d’autres motifs du modèle cible, selon certains critères.</w:t>
      </w:r>
    </w:p>
    <w:p w:rsidR="00F72AD0" w:rsidRDefault="00F72AD0" w:rsidP="00F72AD0">
      <w:pPr>
        <w:pStyle w:val="Titre3"/>
      </w:pPr>
      <w:bookmarkStart w:id="60" w:name="_Toc358922172"/>
      <w:r>
        <w:t>2.2.4-   Approche basée sur la structure :</w:t>
      </w:r>
      <w:bookmarkEnd w:id="60"/>
    </w:p>
    <w:p w:rsidR="00F72AD0" w:rsidRDefault="00F72AD0" w:rsidP="00F72AD0">
      <w:pPr>
        <w:ind w:firstLine="708"/>
        <w:jc w:val="mediumKashida"/>
      </w:pPr>
      <w:r>
        <w:t>Cette approche discerne deux phases : la première consiste à créer la structure hiérarchique du modèle cible, la seconde consiste à ajuster les attributs et références dans le modèle cible.</w:t>
      </w:r>
    </w:p>
    <w:p w:rsidR="00F72AD0" w:rsidRDefault="00F72AD0" w:rsidP="00F72AD0">
      <w:pPr>
        <w:pStyle w:val="Titre3"/>
      </w:pPr>
      <w:bookmarkStart w:id="61" w:name="_Toc358922173"/>
      <w:r>
        <w:t>2.2.5-   Approche hybride :</w:t>
      </w:r>
      <w:bookmarkEnd w:id="61"/>
    </w:p>
    <w:p w:rsidR="00F72AD0" w:rsidRDefault="00F72AD0" w:rsidP="00F72AD0">
      <w:pPr>
        <w:ind w:firstLine="708"/>
        <w:jc w:val="mediumKashida"/>
      </w:pPr>
      <w:r>
        <w:t>Cette approche hybride est une combinaison des différentes techniques. On peut notamment retrouver des approches utilisant à la fois des règles à logique déclarative et des règles à logique impérative.</w:t>
      </w:r>
    </w:p>
    <w:p w:rsidR="00F72AD0" w:rsidRDefault="00F72AD0" w:rsidP="00361B37">
      <w:pPr>
        <w:pStyle w:val="Titre1"/>
        <w:numPr>
          <w:ilvl w:val="0"/>
          <w:numId w:val="44"/>
        </w:numPr>
      </w:pPr>
      <w:bookmarkStart w:id="62" w:name="_Toc358922174"/>
      <w:r w:rsidRPr="00A62FE5">
        <w:t>Notre contribution</w:t>
      </w:r>
      <w:r>
        <w:t> :</w:t>
      </w:r>
      <w:bookmarkEnd w:id="62"/>
    </w:p>
    <w:p w:rsidR="00F72AD0" w:rsidRDefault="00F72AD0" w:rsidP="00F72AD0">
      <w:pPr>
        <w:ind w:firstLine="708"/>
        <w:jc w:val="mediumKashida"/>
      </w:pPr>
      <w:r>
        <w:t>La transformation de modèle offre</w:t>
      </w:r>
      <w:r w:rsidRPr="00F26FBA">
        <w:t xml:space="preserve"> une</w:t>
      </w:r>
      <w:r>
        <w:t xml:space="preserve"> large gamme d'application d’</w:t>
      </w:r>
      <w:r w:rsidRPr="00F26FBA">
        <w:t>analyse sur</w:t>
      </w:r>
      <w:r>
        <w:t xml:space="preserve"> les</w:t>
      </w:r>
      <w:r w:rsidRPr="00F26FBA">
        <w:t xml:space="preserve"> processus métier utilisés dans l'industrie. Les modèles originaux sont transformés en</w:t>
      </w:r>
      <w:r>
        <w:t xml:space="preserve"> des</w:t>
      </w:r>
      <w:r w:rsidRPr="00F26FBA">
        <w:t xml:space="preserve"> modèles</w:t>
      </w:r>
      <w:r>
        <w:t xml:space="preserve"> le plus équivalents possibles</w:t>
      </w:r>
      <w:r w:rsidRPr="00F26FBA">
        <w:t>, spécifiés dans d'autres formalismes, permettant l'utilisation d'outils d'analyse pour ces formalismes.</w:t>
      </w:r>
      <w:r>
        <w:t xml:space="preserve"> Notre démarche consiste à transformer le modèle source BPMN au modèle cible RDP, ce dernier va être utilisé comme étant l’entrée pour les outils d’analyse</w:t>
      </w:r>
    </w:p>
    <w:p w:rsidR="00F72AD0" w:rsidRDefault="004B6192" w:rsidP="00F72AD0">
      <w:pPr>
        <w:jc w:val="center"/>
      </w:pPr>
      <w:r>
        <w:pict>
          <v:group id="_x0000_s1652" editas="canvas" style="width:406.35pt;height:152.85pt;mso-position-horizontal-relative:char;mso-position-vertical-relative:line" coordorigin="2842,7950" coordsize="8127,3057">
            <o:lock v:ext="edit" aspectratio="t"/>
            <v:shape id="_x0000_s1653" type="#_x0000_t75" style="position:absolute;left:2842;top:7950;width:8127;height:3057" o:preferrelative="f">
              <v:fill o:detectmouseclick="t"/>
              <v:path o:extrusionok="t" o:connecttype="none"/>
              <o:lock v:ext="edit" text="t"/>
            </v:shape>
            <v:rect id="_x0000_s1654" style="position:absolute;left:5849;top:8538;width:1451;height:726">
              <v:textbox>
                <w:txbxContent>
                  <w:p w:rsidR="0013082F" w:rsidRPr="00FC5089" w:rsidRDefault="0013082F" w:rsidP="00F72AD0">
                    <w:pPr>
                      <w:jc w:val="center"/>
                      <w:rPr>
                        <w:b/>
                        <w:bCs/>
                        <w:sz w:val="20"/>
                        <w:szCs w:val="20"/>
                      </w:rPr>
                    </w:pPr>
                    <w:r w:rsidRPr="00FC5089">
                      <w:rPr>
                        <w:b/>
                        <w:bCs/>
                        <w:sz w:val="20"/>
                        <w:szCs w:val="20"/>
                      </w:rPr>
                      <w:t>Réseaux de Pétri</w:t>
                    </w:r>
                  </w:p>
                </w:txbxContent>
              </v:textbox>
            </v:rect>
            <v:rect id="_x0000_s1655" style="position:absolute;left:3185;top:9825;width:1214;height:726">
              <v:textbox>
                <w:txbxContent>
                  <w:p w:rsidR="0013082F" w:rsidRPr="00FC5089" w:rsidRDefault="0013082F" w:rsidP="00F72AD0">
                    <w:pPr>
                      <w:jc w:val="center"/>
                      <w:rPr>
                        <w:b/>
                        <w:bCs/>
                        <w:sz w:val="20"/>
                        <w:szCs w:val="20"/>
                      </w:rPr>
                    </w:pPr>
                    <w:r>
                      <w:rPr>
                        <w:b/>
                        <w:bCs/>
                        <w:sz w:val="20"/>
                        <w:szCs w:val="20"/>
                      </w:rPr>
                      <w:t>BPEL</w:t>
                    </w:r>
                  </w:p>
                </w:txbxContent>
              </v:textbox>
            </v:rect>
            <v:rect id="_x0000_s1656" style="position:absolute;left:8814;top:10241;width:2077;height:726">
              <v:textbox>
                <w:txbxContent>
                  <w:p w:rsidR="0013082F" w:rsidRPr="00FC5089" w:rsidRDefault="0013082F" w:rsidP="00F72AD0">
                    <w:pPr>
                      <w:jc w:val="center"/>
                      <w:rPr>
                        <w:b/>
                        <w:bCs/>
                        <w:sz w:val="20"/>
                        <w:szCs w:val="20"/>
                      </w:rPr>
                    </w:pPr>
                    <w:r>
                      <w:rPr>
                        <w:b/>
                        <w:bCs/>
                        <w:sz w:val="20"/>
                        <w:szCs w:val="20"/>
                      </w:rPr>
                      <w:t>UML : Diagramme de séquence</w:t>
                    </w:r>
                  </w:p>
                </w:txbxContent>
              </v:textbox>
            </v:rect>
            <v:rect id="_x0000_s1657" style="position:absolute;left:4522;top:10241;width:2077;height:726">
              <v:textbox>
                <w:txbxContent>
                  <w:p w:rsidR="0013082F" w:rsidRPr="00FC5089" w:rsidRDefault="0013082F" w:rsidP="00F72AD0">
                    <w:pPr>
                      <w:jc w:val="center"/>
                      <w:rPr>
                        <w:b/>
                        <w:bCs/>
                        <w:sz w:val="20"/>
                        <w:szCs w:val="20"/>
                      </w:rPr>
                    </w:pPr>
                    <w:r>
                      <w:rPr>
                        <w:b/>
                        <w:bCs/>
                        <w:sz w:val="20"/>
                        <w:szCs w:val="20"/>
                      </w:rPr>
                      <w:t>UML : Diagramme d’état</w:t>
                    </w:r>
                  </w:p>
                </w:txbxContent>
              </v:textbox>
            </v:rect>
            <v:rect id="_x0000_s1658" style="position:absolute;left:6674;top:10241;width:2077;height:726">
              <v:textbox>
                <w:txbxContent>
                  <w:p w:rsidR="0013082F" w:rsidRPr="00FC5089" w:rsidRDefault="0013082F" w:rsidP="00F72AD0">
                    <w:pPr>
                      <w:jc w:val="center"/>
                      <w:rPr>
                        <w:b/>
                        <w:bCs/>
                        <w:sz w:val="20"/>
                        <w:szCs w:val="20"/>
                      </w:rPr>
                    </w:pPr>
                    <w:r>
                      <w:rPr>
                        <w:b/>
                        <w:bCs/>
                        <w:sz w:val="20"/>
                        <w:szCs w:val="20"/>
                      </w:rPr>
                      <w:t>UML : Diagramme d’activité</w:t>
                    </w:r>
                  </w:p>
                </w:txbxContent>
              </v:textbox>
            </v:rect>
            <v:rect id="_x0000_s1659" style="position:absolute;left:3187;top:8953;width:1212;height:726">
              <v:textbox>
                <w:txbxContent>
                  <w:p w:rsidR="0013082F" w:rsidRPr="00FC5089" w:rsidRDefault="0013082F" w:rsidP="00F72AD0">
                    <w:pPr>
                      <w:jc w:val="center"/>
                      <w:rPr>
                        <w:b/>
                        <w:bCs/>
                        <w:sz w:val="20"/>
                        <w:szCs w:val="20"/>
                      </w:rPr>
                    </w:pPr>
                    <w:r>
                      <w:rPr>
                        <w:b/>
                        <w:bCs/>
                        <w:sz w:val="20"/>
                        <w:szCs w:val="20"/>
                      </w:rPr>
                      <w:t>EPC</w:t>
                    </w:r>
                  </w:p>
                </w:txbxContent>
              </v:textbox>
            </v:rect>
            <v:rect id="_x0000_s1660" style="position:absolute;left:8460;top:8538;width:1440;height:725">
              <v:textbox>
                <w:txbxContent>
                  <w:p w:rsidR="0013082F" w:rsidRPr="00FC5089" w:rsidRDefault="0013082F" w:rsidP="00F72AD0">
                    <w:pPr>
                      <w:jc w:val="center"/>
                      <w:rPr>
                        <w:b/>
                        <w:bCs/>
                        <w:sz w:val="20"/>
                        <w:szCs w:val="20"/>
                      </w:rPr>
                    </w:pPr>
                    <w:r w:rsidRPr="00FC5089">
                      <w:rPr>
                        <w:b/>
                        <w:bCs/>
                        <w:sz w:val="20"/>
                        <w:szCs w:val="20"/>
                      </w:rPr>
                      <w:t>Algèbre de</w:t>
                    </w:r>
                    <w:r>
                      <w:rPr>
                        <w:b/>
                        <w:bCs/>
                        <w:sz w:val="20"/>
                        <w:szCs w:val="20"/>
                      </w:rPr>
                      <w:t xml:space="preserve"> Processus</w:t>
                    </w:r>
                  </w:p>
                </w:txbxContent>
              </v:textbox>
            </v:rect>
            <v:rect id="_x0000_s1661" style="position:absolute;left:3187;top:8064;width:1212;height:726">
              <v:textbox>
                <w:txbxContent>
                  <w:p w:rsidR="0013082F" w:rsidRPr="00FC5089" w:rsidRDefault="0013082F" w:rsidP="00F72AD0">
                    <w:pPr>
                      <w:jc w:val="center"/>
                      <w:rPr>
                        <w:b/>
                        <w:bCs/>
                        <w:sz w:val="20"/>
                        <w:szCs w:val="20"/>
                      </w:rPr>
                    </w:pPr>
                    <w:r>
                      <w:rPr>
                        <w:b/>
                        <w:bCs/>
                        <w:sz w:val="20"/>
                        <w:szCs w:val="20"/>
                      </w:rPr>
                      <w:t>BPMN</w:t>
                    </w:r>
                  </w:p>
                </w:txbxContent>
              </v:textbox>
            </v:rect>
            <v:shape id="_x0000_s1662" type="#_x0000_t32" style="position:absolute;left:4399;top:8362;width:1450;height:474" o:connectortype="straight">
              <v:stroke endarrow="block"/>
            </v:shape>
            <v:shape id="_x0000_s1663" type="#_x0000_t32" style="position:absolute;left:4399;top:8901;width:1450;height:415;flip:y" o:connectortype="straight">
              <v:stroke endarrow="block"/>
            </v:shape>
            <v:shape id="_x0000_s1664" type="#_x0000_t32" style="position:absolute;left:4399;top:8979;width:1450;height:1287;flip:y" o:connectortype="straight">
              <v:stroke endarrow="block"/>
            </v:shape>
            <v:shape id="_x0000_s1665" type="#_x0000_t32" style="position:absolute;left:5522;top:9264;width:1014;height:977;flip:y" o:connectortype="straight">
              <v:stroke endarrow="block"/>
            </v:shape>
            <v:shape id="_x0000_s1666" type="#_x0000_t32" style="position:absolute;left:7300;top:8901;width:1160;height:1;flip:x" o:connectortype="straight">
              <v:stroke endarrow="block"/>
            </v:shape>
            <v:shape id="_x0000_s1667" type="#_x0000_t32" style="position:absolute;left:6575;top:9264;width:1138;height:977;flip:x y" o:connectortype="straight">
              <v:stroke endarrow="block"/>
            </v:shape>
            <v:shape id="_x0000_s1668" type="#_x0000_t32" style="position:absolute;left:6731;top:9264;width:3278;height:977;flip:x y" o:connectortype="straight">
              <v:stroke endarrow="block"/>
            </v:shape>
            <w10:wrap type="none"/>
            <w10:anchorlock/>
          </v:group>
        </w:pict>
      </w:r>
    </w:p>
    <w:p w:rsidR="00F72AD0" w:rsidRDefault="00F72AD0" w:rsidP="00F72AD0">
      <w:pPr>
        <w:jc w:val="center"/>
      </w:pPr>
      <w:r w:rsidRPr="003E27BF">
        <w:rPr>
          <w:b/>
          <w:bCs/>
          <w:u w:val="single"/>
        </w:rPr>
        <w:t xml:space="preserve">Figure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Pr="003E27BF">
        <w:rPr>
          <w:b/>
          <w:bCs/>
          <w:u w:val="single"/>
        </w:rPr>
        <w:t>1</w:t>
      </w:r>
      <w:r w:rsidRPr="003E27BF">
        <w:rPr>
          <w:b/>
          <w:bCs/>
        </w:rPr>
        <w:t> :</w:t>
      </w:r>
      <w:r>
        <w:t xml:space="preserve"> Transformation </w:t>
      </w:r>
      <w:r w:rsidR="00597CEB">
        <w:t xml:space="preserve">de </w:t>
      </w:r>
      <w:r>
        <w:t>modèle</w:t>
      </w:r>
      <w:r w:rsidR="00597CEB">
        <w:t>s</w:t>
      </w:r>
      <w:r>
        <w:t xml:space="preserve"> [RAE 07]</w:t>
      </w:r>
    </w:p>
    <w:p w:rsidR="00F72AD0" w:rsidRDefault="00F72AD0" w:rsidP="00F72AD0">
      <w:pPr>
        <w:ind w:firstLine="360"/>
        <w:jc w:val="mediumKashida"/>
      </w:pPr>
      <w:r>
        <w:lastRenderedPageBreak/>
        <w:t xml:space="preserve">La transformation du modèle BPMN en réseaux de Pétri est une transformation de modèle vers modèle et plus précisément, c’est une transformation de graphe en graphe, le BPMN est </w:t>
      </w:r>
      <w:r w:rsidRPr="007B0F25">
        <w:t xml:space="preserve">une </w:t>
      </w:r>
      <w:r>
        <w:t>an</w:t>
      </w:r>
      <w:r w:rsidRPr="007B0F25">
        <w:t xml:space="preserve">notation graphique conçu à la fois pour la conception des processus d'affaires et </w:t>
      </w:r>
      <w:r>
        <w:t xml:space="preserve">leur </w:t>
      </w:r>
      <w:r w:rsidRPr="007B0F25">
        <w:t>mise en</w:t>
      </w:r>
      <w:r>
        <w:t xml:space="preserve"> œuvre. </w:t>
      </w:r>
      <w:r w:rsidRPr="007B0F25">
        <w:t>Les réseaux de Petri sont bien adaptés pour la modélisation</w:t>
      </w:r>
      <w:r>
        <w:t xml:space="preserve"> des processus en graphe</w:t>
      </w:r>
      <w:r w:rsidRPr="007B0F25">
        <w:t>, l'analyse et la description de systèmes concurrents</w:t>
      </w:r>
      <w:r>
        <w:t>. Cette approche consiste à appliquer un ensemble de règles à un graphe et réitérer ce processus jusqu’à ce qu’aucune règle ne puisse être appliquée [ELM 10]. Chaque application de règle transforme un graphe en transformant une de ces parties en une autre du modèle cible.</w:t>
      </w:r>
    </w:p>
    <w:p w:rsidR="00F72AD0" w:rsidRDefault="00F72AD0" w:rsidP="00F72AD0">
      <w:pPr>
        <w:jc w:val="mediumKashida"/>
      </w:pPr>
      <w:r>
        <w:t>L’ensemble de règles qui permet de passer d’un processus modélisé en BPMN au processus modélisé en RDP, a été proposé par Remco Dijkman en 2007 [DIJ 07].</w:t>
      </w:r>
    </w:p>
    <w:p w:rsidR="00F72AD0" w:rsidRDefault="00F72AD0" w:rsidP="00361B37">
      <w:pPr>
        <w:pStyle w:val="Titre1"/>
        <w:numPr>
          <w:ilvl w:val="0"/>
          <w:numId w:val="44"/>
        </w:numPr>
      </w:pPr>
      <w:bookmarkStart w:id="63" w:name="_Toc358922175"/>
      <w:r w:rsidRPr="0096076D">
        <w:t>L</w:t>
      </w:r>
      <w:r>
        <w:t xml:space="preserve">’approche </w:t>
      </w:r>
      <w:r w:rsidRPr="0096076D">
        <w:t>de Dijkman</w:t>
      </w:r>
      <w:r>
        <w:t> :</w:t>
      </w:r>
      <w:bookmarkEnd w:id="63"/>
    </w:p>
    <w:p w:rsidR="00F72AD0" w:rsidRDefault="00F72AD0" w:rsidP="00F72AD0">
      <w:pPr>
        <w:ind w:firstLine="360"/>
        <w:jc w:val="mediumKashida"/>
      </w:pPr>
      <w:r>
        <w:t>On va établir un changement de la forme BPMN en réseau de Pétri, cela en permettant l’usage des deux transitions étiquetées et non étiquetées. La transition étiquetée représente les modèles : activités, événements et branchements. La transition non étiquetée contient des actions internes qui ne peuvent pas être observées par un utilisateur externe. Le concept de ce passage d’un processus modélisé en BPMN au processus modélisé en réseaux de Pétri se fait en remplaçant chaque élément de la norme BPMN par son équivalent en réseaux de Pétri selon les règles de Dijkman., cette transformation peut se faire soit manuellement soi automatiquement.</w:t>
      </w:r>
    </w:p>
    <w:p w:rsidR="00F72AD0" w:rsidRDefault="00F72AD0" w:rsidP="00F72AD0">
      <w:pPr>
        <w:pStyle w:val="Titre2"/>
      </w:pPr>
      <w:bookmarkStart w:id="64" w:name="_Toc358922176"/>
      <w:r>
        <w:t xml:space="preserve">4.1-  </w:t>
      </w:r>
      <w:r w:rsidRPr="00DE5990">
        <w:rPr>
          <w:u w:val="single"/>
        </w:rPr>
        <w:t>Activité, événement et branchement</w:t>
      </w:r>
      <w:r>
        <w:t> :</w:t>
      </w:r>
      <w:bookmarkEnd w:id="64"/>
    </w:p>
    <w:p w:rsidR="00F72AD0" w:rsidRDefault="00F72AD0" w:rsidP="00F72AD0">
      <w:pPr>
        <w:ind w:firstLine="360"/>
        <w:jc w:val="mediumKashida"/>
      </w:pPr>
      <w:r>
        <w:t>Le tableau ci-dessous qui a été proposé par Dijkman, décrit la transformation de la norme BPMN (tâches, événements, branchements) en réseau de Pétri :</w:t>
      </w:r>
    </w:p>
    <w:p w:rsidR="00F72AD0" w:rsidRDefault="00F72AD0" w:rsidP="00361B37">
      <w:pPr>
        <w:pStyle w:val="Paragraphedeliste"/>
        <w:numPr>
          <w:ilvl w:val="0"/>
          <w:numId w:val="40"/>
        </w:numPr>
        <w:jc w:val="mediumKashida"/>
      </w:pPr>
      <w:r>
        <w:t>Une activité (Task T) ou un événement intermédiaire (Message E) est transformé en une transition avec une place d’entrée et une place de sortie. La transition va être étiquetée avec le nom de la tâche ou l’événement.</w:t>
      </w:r>
    </w:p>
    <w:p w:rsidR="00F72AD0" w:rsidRDefault="00F72AD0" w:rsidP="00361B37">
      <w:pPr>
        <w:pStyle w:val="Paragraphedeliste"/>
        <w:numPr>
          <w:ilvl w:val="0"/>
          <w:numId w:val="40"/>
        </w:numPr>
        <w:jc w:val="mediumKashida"/>
      </w:pPr>
      <w:r>
        <w:t>L’événement de départ (Start s) ou de fin (End e) va être changé en un modèle similaire que le précédent, la transition est utilisée pour signaler le début ou la fin du processus.</w:t>
      </w:r>
    </w:p>
    <w:p w:rsidR="00F72AD0" w:rsidRDefault="00F72AD0" w:rsidP="00361B37">
      <w:pPr>
        <w:pStyle w:val="Paragraphedeliste"/>
        <w:numPr>
          <w:ilvl w:val="0"/>
          <w:numId w:val="40"/>
        </w:numPr>
        <w:jc w:val="center"/>
      </w:pPr>
      <w:r>
        <w:lastRenderedPageBreak/>
        <w:t>Les branchements de condition sont transformés en un réseau de Pétri :</w:t>
      </w:r>
    </w:p>
    <w:p w:rsidR="00F72AD0" w:rsidRDefault="00F72AD0" w:rsidP="00361B37">
      <w:pPr>
        <w:pStyle w:val="Paragraphedeliste"/>
        <w:numPr>
          <w:ilvl w:val="0"/>
          <w:numId w:val="43"/>
        </w:numPr>
        <w:jc w:val="mediumKashida"/>
      </w:pPr>
      <w:r>
        <w:t>Pour le branchement parallèle Fork (F1) : il est représenté par une transition, sa place d’entrée, et un nombre de places de sortie selon le nombre d’arcs sortants de ce branchement.</w:t>
      </w:r>
    </w:p>
    <w:p w:rsidR="00F72AD0" w:rsidRDefault="00F72AD0" w:rsidP="00361B37">
      <w:pPr>
        <w:pStyle w:val="Paragraphedeliste"/>
        <w:numPr>
          <w:ilvl w:val="0"/>
          <w:numId w:val="43"/>
        </w:numPr>
        <w:jc w:val="mediumKashida"/>
      </w:pPr>
      <w:r>
        <w:t>Pour le branchement parallèle Join (J1) : il est représenté par une transition, un nombre de places d’entrée selon le nombre d’arcs entrants, et une seule place de sortie.</w:t>
      </w:r>
    </w:p>
    <w:p w:rsidR="00F72AD0" w:rsidRDefault="00F72AD0" w:rsidP="00361B37">
      <w:pPr>
        <w:pStyle w:val="Paragraphedeliste"/>
        <w:numPr>
          <w:ilvl w:val="0"/>
          <w:numId w:val="43"/>
        </w:numPr>
        <w:jc w:val="mediumKashida"/>
      </w:pPr>
      <w:r>
        <w:t>Pour le branchement conditionnel exclusif (D1) : il est représenté par un nombre de transitions selon le nombre de ses arcs sortants, une seule place d’entrée, et un nombre de places de sortie selon le nombre de transitions.</w:t>
      </w:r>
    </w:p>
    <w:p w:rsidR="00F72AD0" w:rsidRDefault="00F72AD0" w:rsidP="00361B37">
      <w:pPr>
        <w:pStyle w:val="Paragraphedeliste"/>
        <w:numPr>
          <w:ilvl w:val="0"/>
          <w:numId w:val="43"/>
        </w:numPr>
        <w:jc w:val="mediumKashida"/>
      </w:pPr>
      <w:r>
        <w:t>Pour le branchement conditionnel exclusif Merge (M1) : il est représenté par un nombre de transitions selon le nombre de ses arcs entrants, le même nombre de places d’entrée, et une seule place de sortie.</w:t>
      </w:r>
    </w:p>
    <w:p w:rsidR="00F72AD0" w:rsidRDefault="00F72AD0" w:rsidP="00361B37">
      <w:pPr>
        <w:pStyle w:val="Paragraphedeliste"/>
        <w:numPr>
          <w:ilvl w:val="0"/>
          <w:numId w:val="43"/>
        </w:numPr>
        <w:jc w:val="mediumKashida"/>
      </w:pPr>
      <w:r>
        <w:t>Pour le branchement Event-based decision (V1) : il est représenté de la même manière que le branchement conditionnel exclusif.</w:t>
      </w:r>
    </w:p>
    <w:p w:rsidR="00F72AD0" w:rsidRDefault="00F72AD0" w:rsidP="00F72AD0">
      <w:pPr>
        <w:jc w:val="center"/>
      </w:pPr>
      <w:r>
        <w:rPr>
          <w:noProof/>
          <w:lang w:eastAsia="fr-FR"/>
        </w:rPr>
        <w:lastRenderedPageBreak/>
        <w:drawing>
          <wp:inline distT="0" distB="0" distL="0" distR="0">
            <wp:extent cx="5762625" cy="4686300"/>
            <wp:effectExtent l="19050" t="0" r="9525" b="0"/>
            <wp:docPr id="1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5760720" cy="4684751"/>
                    </a:xfrm>
                    <a:prstGeom prst="rect">
                      <a:avLst/>
                    </a:prstGeom>
                    <a:noFill/>
                    <a:ln w="9525">
                      <a:noFill/>
                      <a:miter lim="800000"/>
                      <a:headEnd/>
                      <a:tailEnd/>
                    </a:ln>
                  </pic:spPr>
                </pic:pic>
              </a:graphicData>
            </a:graphic>
          </wp:inline>
        </w:drawing>
      </w:r>
    </w:p>
    <w:p w:rsidR="00F72AD0" w:rsidRDefault="00F72AD0" w:rsidP="00F72AD0">
      <w:pPr>
        <w:jc w:val="center"/>
      </w:pPr>
      <w:r w:rsidRPr="0096076D">
        <w:rPr>
          <w:b/>
          <w:bCs/>
          <w:u w:val="single"/>
        </w:rPr>
        <w:t xml:space="preserve">Figure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Pr>
          <w:b/>
          <w:bCs/>
          <w:u w:val="single"/>
        </w:rPr>
        <w:t>2</w:t>
      </w:r>
      <w:r w:rsidRPr="0096076D">
        <w:rPr>
          <w:b/>
          <w:bCs/>
        </w:rPr>
        <w:t> :</w:t>
      </w:r>
      <w:r>
        <w:t xml:space="preserve"> Présentation des tâches, événements et branchements en RDP [DIJ 07].</w:t>
      </w:r>
    </w:p>
    <w:p w:rsidR="00F72AD0" w:rsidRDefault="00F72AD0" w:rsidP="00F72AD0">
      <w:pPr>
        <w:pStyle w:val="Titre2"/>
      </w:pPr>
      <w:bookmarkStart w:id="65" w:name="_Toc358922177"/>
      <w:r>
        <w:t xml:space="preserve">4.2-   </w:t>
      </w:r>
      <w:r w:rsidRPr="00DE5990">
        <w:rPr>
          <w:u w:val="single"/>
        </w:rPr>
        <w:t>Flux séquentiel</w:t>
      </w:r>
      <w:r>
        <w:t> :</w:t>
      </w:r>
      <w:bookmarkEnd w:id="65"/>
    </w:p>
    <w:p w:rsidR="00F72AD0" w:rsidRDefault="00F72AD0" w:rsidP="00F72AD0">
      <w:pPr>
        <w:ind w:firstLine="708"/>
        <w:jc w:val="mediumKashida"/>
      </w:pPr>
      <w:r>
        <w:t>Un flux séquentiel ne contient pas de l’information de ses éléments cibles ou sources. L’information est décrite dans les événements et les activités, dans ce cas il est possible d’utiliser une place pour représenter le flux séquentiel. Ce dernier est utilisé pour connecter les éléments dans la norme BPMN, son rôle est de déclencher ses éléments cibles quand ses éléments sources sont complets. Dans les réseaux de pétri, la place peut recevoir un jeton et l’utiliser pour activer ses transitions cibles.</w:t>
      </w:r>
    </w:p>
    <w:p w:rsidR="00F72AD0" w:rsidRDefault="00F72AD0" w:rsidP="00F72AD0">
      <w:pPr>
        <w:ind w:firstLine="708"/>
        <w:jc w:val="mediumKashida"/>
      </w:pPr>
    </w:p>
    <w:p w:rsidR="00F72AD0" w:rsidRDefault="004B6192" w:rsidP="00F72AD0">
      <w:pPr>
        <w:jc w:val="center"/>
      </w:pPr>
      <w:r>
        <w:pict>
          <v:group id="_x0000_s1643" editas="canvas" style="width:274.25pt;height:101.65pt;mso-position-horizontal-relative:char;mso-position-vertical-relative:line" coordorigin="2041,2445" coordsize="5485,2033">
            <o:lock v:ext="edit" aspectratio="t"/>
            <v:shape id="_x0000_s1644" type="#_x0000_t75" style="position:absolute;left:2041;top:2445;width:5485;height:2033" o:preferrelative="f" stroked="t" strokeweight=".25pt">
              <v:fill o:detectmouseclick="t"/>
              <v:path o:extrusionok="t" o:connecttype="none"/>
              <o:lock v:ext="edit" text="t"/>
            </v:shape>
            <v:shape id="_x0000_s1645" type="#_x0000_t202" style="position:absolute;left:2116;top:3827;width:2530;height:538" stroked="f">
              <v:textbox style="mso-next-textbox:#_x0000_s1645">
                <w:txbxContent>
                  <w:p w:rsidR="0013082F" w:rsidRPr="00017054" w:rsidRDefault="0013082F" w:rsidP="00F72AD0">
                    <w:pPr>
                      <w:jc w:val="center"/>
                      <w:rPr>
                        <w:b/>
                        <w:bCs/>
                        <w:sz w:val="22"/>
                      </w:rPr>
                    </w:pPr>
                    <w:r w:rsidRPr="00017054">
                      <w:rPr>
                        <w:b/>
                        <w:bCs/>
                        <w:sz w:val="22"/>
                      </w:rPr>
                      <w:t>BPMN</w:t>
                    </w:r>
                  </w:p>
                </w:txbxContent>
              </v:textbox>
            </v:shape>
            <v:shape id="_x0000_s1646" type="#_x0000_t202" style="position:absolute;left:2519;top:3111;width:1658;height:438" stroked="f">
              <v:textbox style="mso-next-textbox:#_x0000_s1646">
                <w:txbxContent>
                  <w:p w:rsidR="0013082F" w:rsidRPr="00017054" w:rsidRDefault="0013082F" w:rsidP="00F72AD0">
                    <w:pPr>
                      <w:rPr>
                        <w:sz w:val="20"/>
                        <w:szCs w:val="20"/>
                      </w:rPr>
                    </w:pPr>
                    <w:r w:rsidRPr="00017054">
                      <w:rPr>
                        <w:sz w:val="20"/>
                        <w:szCs w:val="20"/>
                      </w:rPr>
                      <w:t>Flux séquentiel</w:t>
                    </w:r>
                  </w:p>
                </w:txbxContent>
              </v:textbox>
            </v:shape>
            <v:shape id="_x0000_s1647" type="#_x0000_t32" style="position:absolute;left:2311;top:3106;width:2066;height:1" o:connectortype="straight">
              <v:stroke endarrow="block"/>
            </v:shape>
            <v:oval id="_x0000_s1648" style="position:absolute;left:5835;top:2812;width:639;height:601"/>
            <v:shape id="_x0000_s1649" type="#_x0000_t32" style="position:absolute;left:4746;top:2445;width:1;height:2033" o:connectortype="straight"/>
            <v:shape id="_x0000_s1650" type="#_x0000_t32" style="position:absolute;left:2041;top:3727;width:5485;height:0" o:connectortype="straight"/>
            <v:shape id="_x0000_s1651" type="#_x0000_t202" style="position:absolute;left:4831;top:3827;width:2617;height:538" stroked="f">
              <v:textbox style="mso-next-textbox:#_x0000_s1651">
                <w:txbxContent>
                  <w:p w:rsidR="0013082F" w:rsidRPr="00017054" w:rsidRDefault="0013082F" w:rsidP="00F72AD0">
                    <w:pPr>
                      <w:jc w:val="center"/>
                      <w:rPr>
                        <w:b/>
                        <w:bCs/>
                        <w:sz w:val="22"/>
                      </w:rPr>
                    </w:pPr>
                    <w:r>
                      <w:rPr>
                        <w:b/>
                        <w:bCs/>
                        <w:sz w:val="22"/>
                      </w:rPr>
                      <w:t>RDP</w:t>
                    </w:r>
                  </w:p>
                </w:txbxContent>
              </v:textbox>
            </v:shape>
            <w10:wrap type="none"/>
            <w10:anchorlock/>
          </v:group>
        </w:pict>
      </w:r>
    </w:p>
    <w:p w:rsidR="00F72AD0" w:rsidRPr="00704E0A" w:rsidRDefault="00F72AD0" w:rsidP="00F72AD0">
      <w:pPr>
        <w:jc w:val="center"/>
      </w:pPr>
      <w:r w:rsidRPr="00017054">
        <w:rPr>
          <w:b/>
          <w:bCs/>
          <w:u w:val="single"/>
        </w:rPr>
        <w:t xml:space="preserve">Figure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Pr="00017054">
        <w:rPr>
          <w:b/>
          <w:bCs/>
          <w:u w:val="single"/>
        </w:rPr>
        <w:t>3</w:t>
      </w:r>
      <w:r w:rsidRPr="00017054">
        <w:rPr>
          <w:b/>
          <w:bCs/>
        </w:rPr>
        <w:t> :</w:t>
      </w:r>
      <w:r>
        <w:t xml:space="preserve"> Transformation de flux séquentiel [HAO 11].</w:t>
      </w:r>
    </w:p>
    <w:p w:rsidR="00F72AD0" w:rsidRDefault="00F72AD0" w:rsidP="00F72AD0">
      <w:pPr>
        <w:pStyle w:val="Titre2"/>
      </w:pPr>
      <w:bookmarkStart w:id="66" w:name="_Toc358922178"/>
      <w:r>
        <w:t xml:space="preserve">4.3-   </w:t>
      </w:r>
      <w:r w:rsidRPr="00DE5990">
        <w:rPr>
          <w:u w:val="single"/>
        </w:rPr>
        <w:t>Flux de message</w:t>
      </w:r>
      <w:r>
        <w:t> :</w:t>
      </w:r>
      <w:bookmarkEnd w:id="66"/>
    </w:p>
    <w:p w:rsidR="00F72AD0" w:rsidRDefault="00F72AD0" w:rsidP="00F72AD0">
      <w:pPr>
        <w:ind w:firstLine="708"/>
        <w:jc w:val="mediumKashida"/>
      </w:pPr>
      <w:r>
        <w:t>Un flux de message est utilisé pour montrer la transmission de message entre de participants via une action de communication telle que : envoi d’une tâche, réception d’une tâche et l’événement de message. Le flux de message va être transformé en :</w:t>
      </w:r>
    </w:p>
    <w:p w:rsidR="00F72AD0" w:rsidRDefault="00F72AD0" w:rsidP="00361B37">
      <w:pPr>
        <w:pStyle w:val="Paragraphedeliste"/>
        <w:numPr>
          <w:ilvl w:val="0"/>
          <w:numId w:val="41"/>
        </w:numPr>
        <w:jc w:val="mediumKashida"/>
      </w:pPr>
      <w:r>
        <w:t>Une place avec un arc entrant depuis la transition qui représente l’action de l’envoi du message.</w:t>
      </w:r>
    </w:p>
    <w:p w:rsidR="00F72AD0" w:rsidRDefault="00F72AD0" w:rsidP="00361B37">
      <w:pPr>
        <w:pStyle w:val="Paragraphedeliste"/>
        <w:numPr>
          <w:ilvl w:val="0"/>
          <w:numId w:val="41"/>
        </w:numPr>
        <w:jc w:val="mediumKashida"/>
      </w:pPr>
      <w:r>
        <w:t>Une place avec un arc sortant vers la transition qui représente l’action de réception du message.</w:t>
      </w:r>
    </w:p>
    <w:p w:rsidR="00F72AD0" w:rsidRDefault="00F72AD0" w:rsidP="00F72AD0">
      <w:pPr>
        <w:ind w:firstLine="708"/>
        <w:jc w:val="mediumKashida"/>
      </w:pPr>
      <w:r>
        <w:t>Un cas particulier lorsque le flux de message est un événement de départ, dans ce cas, le processus débutera dés que le message est reçu. La transition qui représente l’envoi de message, a un arc sortant vers la place qui représente l’événement de départ.</w:t>
      </w:r>
    </w:p>
    <w:p w:rsidR="00F72AD0" w:rsidRDefault="00F72AD0" w:rsidP="00F72AD0">
      <w:pPr>
        <w:jc w:val="mediumKashida"/>
      </w:pPr>
      <w:r>
        <w:t>Il est possible de transformer :</w:t>
      </w:r>
    </w:p>
    <w:p w:rsidR="00F72AD0" w:rsidRDefault="00F72AD0" w:rsidP="00361B37">
      <w:pPr>
        <w:pStyle w:val="Paragraphedeliste"/>
        <w:numPr>
          <w:ilvl w:val="0"/>
          <w:numId w:val="42"/>
        </w:numPr>
        <w:jc w:val="mediumKashida"/>
      </w:pPr>
      <w:r>
        <w:t>L’envoi de message en une tâche ou événement de fin</w:t>
      </w:r>
    </w:p>
    <w:p w:rsidR="00F72AD0" w:rsidRDefault="00F72AD0" w:rsidP="00361B37">
      <w:pPr>
        <w:pStyle w:val="Paragraphedeliste"/>
        <w:numPr>
          <w:ilvl w:val="0"/>
          <w:numId w:val="42"/>
        </w:numPr>
        <w:jc w:val="mediumKashida"/>
      </w:pPr>
      <w:r>
        <w:t>La réception d’un message en une tâche ou événement de départ.</w:t>
      </w:r>
    </w:p>
    <w:p w:rsidR="00F72AD0" w:rsidRDefault="00F72AD0" w:rsidP="00597CEB">
      <w:pPr>
        <w:jc w:val="mediumKashida"/>
      </w:pPr>
      <w:r>
        <w:t xml:space="preserve">Notez qu’une tâche peut être remplacée par un événement intermédiaire de message. </w:t>
      </w:r>
    </w:p>
    <w:p w:rsidR="00F72AD0" w:rsidRDefault="00F72AD0" w:rsidP="00361B37">
      <w:pPr>
        <w:pStyle w:val="Titre1"/>
        <w:numPr>
          <w:ilvl w:val="0"/>
          <w:numId w:val="44"/>
        </w:numPr>
      </w:pPr>
      <w:bookmarkStart w:id="67" w:name="_Toc358922179"/>
      <w:r w:rsidRPr="00DE5990">
        <w:t>Exemple d’application</w:t>
      </w:r>
      <w:r>
        <w:t> :</w:t>
      </w:r>
      <w:bookmarkEnd w:id="67"/>
    </w:p>
    <w:p w:rsidR="00F72AD0" w:rsidRDefault="00F72AD0" w:rsidP="00F72AD0">
      <w:pPr>
        <w:ind w:firstLine="708"/>
        <w:jc w:val="mediumKashida"/>
      </w:pPr>
      <w:r>
        <w:t xml:space="preserve">Pour ce projet, nous devons modéliser des processus métiers coopératifs, où divers acteurs  coopèrent entre eux pour un but commun, produire de la valeur, ou offrir un service. Nous avons pris comme exemple la gestion de la carrière des enseignants au sein de l’université. Car ce type de processus fait intervenir plusieurs </w:t>
      </w:r>
      <w:r>
        <w:lastRenderedPageBreak/>
        <w:t>participants tels que le service personnel, le conseil scientifique, le rectorat, le contrôleur financier de la wilaya…etc.</w:t>
      </w:r>
    </w:p>
    <w:p w:rsidR="00F72AD0" w:rsidRDefault="00F72AD0" w:rsidP="00F72AD0">
      <w:pPr>
        <w:ind w:firstLine="708"/>
        <w:jc w:val="mediumKashida"/>
      </w:pPr>
      <w:r w:rsidRPr="005009F2">
        <w:t xml:space="preserve">Dans </w:t>
      </w:r>
      <w:r>
        <w:t xml:space="preserve">ce qui suit, nous vous présentons </w:t>
      </w:r>
      <w:r w:rsidRPr="005009F2">
        <w:t xml:space="preserve">les trois processus sur les quelles </w:t>
      </w:r>
      <w:r>
        <w:t xml:space="preserve">nous </w:t>
      </w:r>
      <w:r w:rsidRPr="005009F2">
        <w:t xml:space="preserve"> a</w:t>
      </w:r>
      <w:r>
        <w:t>vons</w:t>
      </w:r>
      <w:r w:rsidRPr="005009F2">
        <w:t xml:space="preserve"> travaillé</w:t>
      </w:r>
      <w:r>
        <w:t xml:space="preserve"> : le processus de titularisation, le processus de passage de grade et le processus de promotion d’échelon. </w:t>
      </w:r>
    </w:p>
    <w:p w:rsidR="00F72AD0" w:rsidRPr="00DE5990" w:rsidRDefault="00F72AD0" w:rsidP="00F72AD0">
      <w:pPr>
        <w:pStyle w:val="Titre2"/>
      </w:pPr>
      <w:bookmarkStart w:id="68" w:name="_Toc358922180"/>
      <w:r>
        <w:t xml:space="preserve">5.1-  </w:t>
      </w:r>
      <w:r w:rsidRPr="00DE5990">
        <w:t>Processus de titularisation :</w:t>
      </w:r>
      <w:bookmarkEnd w:id="68"/>
    </w:p>
    <w:p w:rsidR="00F72AD0" w:rsidRDefault="00F72AD0" w:rsidP="00F72AD0">
      <w:pPr>
        <w:ind w:firstLine="708"/>
        <w:jc w:val="mediumKashida"/>
      </w:pPr>
      <w:r>
        <w:t xml:space="preserve">Tout enseignant ayant un poste de vacataire d’au moins un an de service, un procès verbal d’installation et une décision de nomination obtenus par le chef de son département, peut faire une demande de confirmation pour son poste actuel au président du conseil scientifique. Dans le cas ou sa candidature est acceptée, son dossier sera présenté au service personnel de la faculté, ce dernier envoie une décision de titularisation au recteur de l’université qui fera part de cette démarche au contrôleur financier qui le transmet à la fonction publique pour lui attribuer ce poste. </w:t>
      </w:r>
    </w:p>
    <w:p w:rsidR="00F72AD0" w:rsidRDefault="00F72AD0" w:rsidP="00F72AD0">
      <w:pPr>
        <w:jc w:val="mediumKashida"/>
      </w:pPr>
      <w:r>
        <w:tab/>
        <w:t>La fonction publique envoie à son tour une confirmation au rectorat qui informe le service personnel de la faculté et lui remet un ACP ; affectation au poste. Ce service personnel contacte le concerné (enseignant) pour lui faire part de cette décision en lui remettant une copie de cette décision de nomination interne (ACP). À la fin de ce processus, l’enseignant passe du poste d’enseignant vacataire à maitre assistant B.</w:t>
      </w:r>
    </w:p>
    <w:p w:rsidR="00F72AD0" w:rsidRDefault="004B6192" w:rsidP="00F72AD0">
      <w:pPr>
        <w:jc w:val="center"/>
      </w:pPr>
      <w:r>
        <w:pict>
          <v:group id="_x0000_s1621" editas="canvas" style="width:504.5pt;height:272.15pt;mso-position-horizontal-relative:char;mso-position-vertical-relative:line" coordorigin="1424,1424" coordsize="10090,5443">
            <o:lock v:ext="edit" aspectratio="t"/>
            <v:shape id="_x0000_s1622" type="#_x0000_t75" style="position:absolute;left:1424;top:1424;width:10090;height:5443" o:preferrelative="f" stroked="t" strokeweight=".25pt">
              <v:fill o:detectmouseclick="t"/>
              <v:path o:extrusionok="t" o:connecttype="none"/>
              <o:lock v:ext="edit" text="t"/>
            </v:shape>
            <v:oval id="_x0000_s1623" style="position:absolute;left:1571;top:3814;width:370;height:355"/>
            <v:roundrect id="_x0000_s1624" style="position:absolute;left:2824;top:2274;width:1540;height:828" arcsize="10923f">
              <v:textbox>
                <w:txbxContent>
                  <w:p w:rsidR="0013082F" w:rsidRPr="00A70A84" w:rsidRDefault="0013082F" w:rsidP="00F72AD0">
                    <w:pPr>
                      <w:jc w:val="center"/>
                      <w:rPr>
                        <w:b/>
                        <w:bCs/>
                        <w:sz w:val="22"/>
                      </w:rPr>
                    </w:pPr>
                    <w:r w:rsidRPr="00A70A84">
                      <w:rPr>
                        <w:b/>
                        <w:bCs/>
                        <w:sz w:val="22"/>
                      </w:rPr>
                      <w:t>Enseignant</w:t>
                    </w:r>
                  </w:p>
                </w:txbxContent>
              </v:textbox>
            </v:roundrect>
            <v:roundrect id="_x0000_s1625" style="position:absolute;left:5850;top:2274;width:1670;height:828" arcsize="10923f">
              <v:textbox>
                <w:txbxContent>
                  <w:p w:rsidR="0013082F" w:rsidRPr="00A70A84" w:rsidRDefault="0013082F" w:rsidP="00F72AD0">
                    <w:pPr>
                      <w:jc w:val="center"/>
                      <w:rPr>
                        <w:b/>
                        <w:bCs/>
                        <w:sz w:val="22"/>
                      </w:rPr>
                    </w:pPr>
                    <w:r w:rsidRPr="00A70A84">
                      <w:rPr>
                        <w:b/>
                        <w:bCs/>
                        <w:sz w:val="22"/>
                      </w:rPr>
                      <w:t>Département</w:t>
                    </w:r>
                  </w:p>
                </w:txbxContent>
              </v:textbox>
            </v:roundrect>
            <v:roundrect id="_x0000_s1626" style="position:absolute;left:5108;top:4821;width:1540;height:826" arcsize="10923f">
              <v:textbox>
                <w:txbxContent>
                  <w:p w:rsidR="0013082F" w:rsidRPr="00A70A84" w:rsidRDefault="0013082F" w:rsidP="00F72AD0">
                    <w:pPr>
                      <w:jc w:val="center"/>
                      <w:rPr>
                        <w:b/>
                        <w:bCs/>
                        <w:sz w:val="22"/>
                      </w:rPr>
                    </w:pPr>
                    <w:r w:rsidRPr="00A70A84">
                      <w:rPr>
                        <w:b/>
                        <w:bCs/>
                        <w:sz w:val="22"/>
                      </w:rPr>
                      <w:t>Service Personnel</w:t>
                    </w:r>
                  </w:p>
                </w:txbxContent>
              </v:textbox>
            </v:roundrect>
            <v:roundrect id="_x0000_s1627" style="position:absolute;left:7303;top:4820;width:1539;height:827" arcsize="10923f">
              <v:textbox>
                <w:txbxContent>
                  <w:p w:rsidR="0013082F" w:rsidRPr="00A70A84" w:rsidRDefault="0013082F" w:rsidP="00F72AD0">
                    <w:pPr>
                      <w:jc w:val="center"/>
                      <w:rPr>
                        <w:b/>
                        <w:bCs/>
                        <w:sz w:val="22"/>
                      </w:rPr>
                    </w:pPr>
                    <w:r w:rsidRPr="00A70A84">
                      <w:rPr>
                        <w:b/>
                        <w:bCs/>
                        <w:sz w:val="22"/>
                      </w:rPr>
                      <w:t>Rectorat</w:t>
                    </w:r>
                  </w:p>
                </w:txbxContent>
              </v:textbox>
            </v:roundrect>
            <v:roundrect id="_x0000_s1628" style="position:absolute;left:2819;top:4821;width:1541;height:828" arcsize="10923f">
              <v:textbox>
                <w:txbxContent>
                  <w:p w:rsidR="0013082F" w:rsidRPr="00A70A84" w:rsidRDefault="0013082F" w:rsidP="00F72AD0">
                    <w:pPr>
                      <w:jc w:val="center"/>
                      <w:rPr>
                        <w:b/>
                        <w:bCs/>
                        <w:sz w:val="22"/>
                      </w:rPr>
                    </w:pPr>
                    <w:r w:rsidRPr="00A70A84">
                      <w:rPr>
                        <w:b/>
                        <w:bCs/>
                        <w:sz w:val="22"/>
                      </w:rPr>
                      <w:t>Conseil Scientifique</w:t>
                    </w:r>
                  </w:p>
                </w:txbxContent>
              </v:textbox>
            </v:roundrect>
            <v:roundrect id="_x0000_s1629" style="position:absolute;left:9645;top:4819;width:1539;height:827" arcsize="10923f">
              <v:textbox>
                <w:txbxContent>
                  <w:p w:rsidR="0013082F" w:rsidRPr="00A70A84" w:rsidRDefault="0013082F" w:rsidP="00F72AD0">
                    <w:pPr>
                      <w:jc w:val="center"/>
                      <w:rPr>
                        <w:b/>
                        <w:bCs/>
                        <w:sz w:val="22"/>
                      </w:rPr>
                    </w:pPr>
                    <w:r w:rsidRPr="00A70A84">
                      <w:rPr>
                        <w:b/>
                        <w:bCs/>
                        <w:sz w:val="22"/>
                      </w:rPr>
                      <w:t>Contrôleur Financier</w:t>
                    </w:r>
                  </w:p>
                </w:txbxContent>
              </v:textbox>
            </v:roundrect>
            <v:roundrect id="_x0000_s1630" style="position:absolute;left:9644;top:3275;width:1540;height:826" arcsize="10923f">
              <v:textbox>
                <w:txbxContent>
                  <w:p w:rsidR="0013082F" w:rsidRPr="00A70A84" w:rsidRDefault="0013082F" w:rsidP="00F72AD0">
                    <w:pPr>
                      <w:jc w:val="center"/>
                      <w:rPr>
                        <w:b/>
                        <w:bCs/>
                        <w:sz w:val="22"/>
                      </w:rPr>
                    </w:pPr>
                    <w:r w:rsidRPr="00A70A84">
                      <w:rPr>
                        <w:b/>
                        <w:bCs/>
                        <w:sz w:val="22"/>
                      </w:rPr>
                      <w:t>Fonction Publique</w:t>
                    </w:r>
                  </w:p>
                </w:txbxContent>
              </v:textbox>
            </v:roundrect>
            <v:oval id="_x0000_s1631" style="position:absolute;left:5703;top:6321;width:370;height:355" strokeweight="3pt"/>
            <v:shapetype id="_x0000_t33" coordsize="21600,21600" o:spt="33" o:oned="t" path="m,l21600,r,21600e" filled="f">
              <v:stroke joinstyle="miter"/>
              <v:path arrowok="t" fillok="f" o:connecttype="none"/>
              <o:lock v:ext="edit" shapetype="t"/>
            </v:shapetype>
            <v:shape id="_x0000_s1632" type="#_x0000_t33" style="position:absolute;left:1727;top:2717;width:1126;height:1068;rotation:270" o:connectortype="elbow" adj="-34126,-79544,-34126">
              <v:stroke endarrow="block"/>
            </v:shape>
            <v:shape id="_x0000_s1633" type="#_x0000_t32" style="position:absolute;left:4364;top:2688;width:1486;height:1"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634" type="#_x0000_t34" style="position:absolute;left:5139;top:729;width:1;height:3091;rotation:270;flip:x y" o:connectortype="elbow" adj="-7776000,16722,144892800">
              <v:stroke endarrow="block"/>
            </v:shape>
            <v:shape id="_x0000_s1635" type="#_x0000_t32" style="position:absolute;left:3590;top:3102;width:4;height:1719;flip:x" o:connectortype="straight">
              <v:stroke endarrow="block"/>
            </v:shape>
            <v:shape id="_x0000_s1636" type="#_x0000_t32" style="position:absolute;left:4360;top:5234;width:748;height:1;flip:y" o:connectortype="straight">
              <v:stroke endarrow="block"/>
            </v:shape>
            <v:shape id="_x0000_s1637" type="#_x0000_t32" style="position:absolute;left:6648;top:5234;width:655;height:1" o:connectortype="straight">
              <v:stroke endarrow="block"/>
            </v:shape>
            <v:shape id="_x0000_s1638" type="#_x0000_t32" style="position:absolute;left:8842;top:5233;width:803;height:1;flip:y" o:connectortype="straight">
              <v:stroke endarrow="block"/>
            </v:shape>
            <v:shape id="_x0000_s1639" type="#_x0000_t32" style="position:absolute;left:10414;top:4101;width:1;height:718;flip:x y" o:connectortype="straight">
              <v:stroke endarrow="block"/>
            </v:shape>
            <v:shape id="_x0000_s1640" type="#_x0000_t33" style="position:absolute;left:8073;top:3688;width:1571;height:1132;rotation:180;flip:y" o:connectortype="elbow" adj="-132914,72642,-132914">
              <v:stroke endarrow="block"/>
            </v:shape>
            <v:shape id="_x0000_s1641" type="#_x0000_t34" style="position:absolute;left:6884;top:3723;width:1;height:2195;rotation:270;flip:x y" o:connectortype="elbow" adj="-15595200,47431,174376800">
              <v:stroke endarrow="block"/>
            </v:shape>
            <v:shape id="_x0000_s1642" type="#_x0000_t32" style="position:absolute;left:5878;top:5647;width:10;height:644" o:connectortype="straight">
              <v:stroke endarrow="block"/>
            </v:shape>
            <w10:wrap type="none"/>
            <w10:anchorlock/>
          </v:group>
        </w:pict>
      </w:r>
    </w:p>
    <w:p w:rsidR="00F72AD0" w:rsidRDefault="00F72AD0" w:rsidP="00F72AD0">
      <w:pPr>
        <w:jc w:val="center"/>
      </w:pPr>
      <w:r w:rsidRPr="00A70A84">
        <w:rPr>
          <w:b/>
          <w:bCs/>
          <w:u w:val="single"/>
        </w:rPr>
        <w:t>Figure</w:t>
      </w:r>
      <w:r>
        <w:rPr>
          <w:b/>
          <w:bCs/>
          <w:u w:val="single"/>
        </w:rPr>
        <w:t xml:space="preserv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00A53691">
        <w:rPr>
          <w:rFonts w:cs="Times New Roman"/>
          <w:b/>
          <w:bCs/>
          <w:color w:val="000000"/>
          <w:szCs w:val="24"/>
          <w:u w:val="single"/>
          <w:shd w:val="clear" w:color="auto" w:fill="FFFFFF"/>
        </w:rPr>
        <w:t>4</w:t>
      </w:r>
      <w:r w:rsidRPr="00A70A84">
        <w:rPr>
          <w:b/>
          <w:bCs/>
        </w:rPr>
        <w:t> :</w:t>
      </w:r>
      <w:r>
        <w:t xml:space="preserve"> Modélisation en BPMN du processus de titularisation.</w:t>
      </w:r>
    </w:p>
    <w:p w:rsidR="00F72AD0" w:rsidRDefault="00F72AD0" w:rsidP="00F72AD0">
      <w:pPr>
        <w:ind w:firstLine="708"/>
      </w:pPr>
      <w:r>
        <w:t>D’après le concept de notre projet, avoir modélisés les processus métiers en BPMN, on doit passer de ce modèle au modèle réseaux de Pétri, selon les règles de Dijkman qu’on a pu voir auparavant. La figure ci-dessous représente le processus de titularisation après sa transformation.</w:t>
      </w:r>
    </w:p>
    <w:p w:rsidR="00F72AD0" w:rsidRDefault="00F72AD0" w:rsidP="00F72AD0">
      <w:pPr>
        <w:pStyle w:val="Titre2"/>
      </w:pPr>
      <w:bookmarkStart w:id="69" w:name="_Toc358922181"/>
      <w:r>
        <w:t>5.2-  Processus de passage de grade :</w:t>
      </w:r>
      <w:bookmarkEnd w:id="69"/>
    </w:p>
    <w:p w:rsidR="00F72AD0" w:rsidRDefault="00F72AD0" w:rsidP="00F72AD0">
      <w:pPr>
        <w:jc w:val="mediumKashida"/>
      </w:pPr>
      <w:r>
        <w:tab/>
        <w:t>Après la titularisation d’un enseignant qui a obtenu trois inscriptions de doctorat, fait une demande au président du conseil scientifique pour passer de maitre assistant B à maitre assistant A. Le président envoie le dossier et la confirmation au service personnel de la faculté, ce dernier fait part de ce dossier au recteur de l’université qui communique cette requête au contrôleur financier.</w:t>
      </w:r>
    </w:p>
    <w:p w:rsidR="00F72AD0" w:rsidRDefault="00F72AD0" w:rsidP="00F72AD0">
      <w:pPr>
        <w:ind w:firstLine="708"/>
        <w:jc w:val="mediumKashida"/>
      </w:pPr>
      <w:r>
        <w:t>Après la fin de se processus, le recteur renvoie cette décision de passage de grade au service personnel qui contactera à son tour le concerné.</w:t>
      </w:r>
    </w:p>
    <w:p w:rsidR="00F72AD0" w:rsidRDefault="00F72AD0" w:rsidP="00F72AD0">
      <w:pPr>
        <w:ind w:firstLine="708"/>
        <w:jc w:val="mediumKashida"/>
      </w:pPr>
      <w:r>
        <w:t>Après l’obtention d’un doctorat en science, l’enseignant soumet une copie de son diplôme au service personnel de sa faculté pour passer de maitre assistant A à maitre de conférence B. Pour effectuer ce passage, les mêmes opérations précédentes seront réalisées.</w:t>
      </w:r>
    </w:p>
    <w:p w:rsidR="00F72AD0" w:rsidRDefault="00F72AD0" w:rsidP="00F72AD0">
      <w:pPr>
        <w:ind w:firstLine="708"/>
        <w:jc w:val="mediumKashida"/>
      </w:pPr>
      <w:r>
        <w:lastRenderedPageBreak/>
        <w:t>Après l’obtention d’un doctorat en science ou un certificat d’habilitation, l’enseignant présente une copie de ce diplôme au service personnel pour passer de maitre de conférence B à maitre de conférence A. Pour effectuer ce passage, les mêmes opérations précédentes seront réalisées.</w:t>
      </w:r>
    </w:p>
    <w:p w:rsidR="00F72AD0" w:rsidRDefault="00F72AD0" w:rsidP="00F72AD0">
      <w:pPr>
        <w:ind w:firstLine="708"/>
        <w:jc w:val="mediumKashida"/>
      </w:pPr>
      <w:r>
        <w:t>Après cinq années d’occupation du poste maitre de .conférence A, l’enseignant obtient le titre de professeur, cette décision est prise par le conseil suprême national de l’université au niveau d’Alger.</w:t>
      </w:r>
    </w:p>
    <w:p w:rsidR="00F72AD0" w:rsidRDefault="004B6192" w:rsidP="00F72AD0">
      <w:pPr>
        <w:jc w:val="center"/>
      </w:pPr>
      <w:r>
        <w:pict>
          <v:group id="_x0000_s1606" editas="canvas" style="width:497pt;height:223.9pt;mso-position-horizontal-relative:char;mso-position-vertical-relative:line" coordorigin="1424,2873" coordsize="9940,4478">
            <o:lock v:ext="edit" aspectratio="t"/>
            <v:shape id="_x0000_s1607" type="#_x0000_t75" style="position:absolute;left:1424;top:2873;width:9940;height:4478" o:preferrelative="f" stroked="t" strokeweight=".25pt">
              <v:fill o:detectmouseclick="t"/>
              <v:path o:extrusionok="t" o:connecttype="none"/>
              <o:lock v:ext="edit" text="t"/>
            </v:shape>
            <v:oval id="_x0000_s1608" style="position:absolute;left:1675;top:5131;width:369;height:356"/>
            <v:roundrect id="_x0000_s1609" style="position:absolute;left:2905;top:4896;width:1540;height:828" arcsize="10923f">
              <v:textbox>
                <w:txbxContent>
                  <w:p w:rsidR="0013082F" w:rsidRPr="00A70A84" w:rsidRDefault="0013082F" w:rsidP="00F72AD0">
                    <w:pPr>
                      <w:jc w:val="center"/>
                      <w:rPr>
                        <w:b/>
                        <w:bCs/>
                        <w:sz w:val="22"/>
                      </w:rPr>
                    </w:pPr>
                    <w:r w:rsidRPr="00A70A84">
                      <w:rPr>
                        <w:b/>
                        <w:bCs/>
                        <w:sz w:val="22"/>
                      </w:rPr>
                      <w:t>Enseignant</w:t>
                    </w:r>
                  </w:p>
                </w:txbxContent>
              </v:textbox>
            </v:roundrect>
            <v:roundrect id="_x0000_s1610" style="position:absolute;left:7457;top:4898;width:1539;height:826" arcsize="10923f">
              <v:textbox>
                <w:txbxContent>
                  <w:p w:rsidR="0013082F" w:rsidRPr="00A70A84" w:rsidRDefault="0013082F" w:rsidP="00F72AD0">
                    <w:pPr>
                      <w:jc w:val="center"/>
                      <w:rPr>
                        <w:b/>
                        <w:bCs/>
                        <w:sz w:val="22"/>
                      </w:rPr>
                    </w:pPr>
                    <w:r w:rsidRPr="00A70A84">
                      <w:rPr>
                        <w:b/>
                        <w:bCs/>
                        <w:sz w:val="22"/>
                      </w:rPr>
                      <w:t>Service Personnel</w:t>
                    </w:r>
                  </w:p>
                </w:txbxContent>
              </v:textbox>
            </v:roundrect>
            <v:roundrect id="_x0000_s1611" style="position:absolute;left:9576;top:4894;width:1539;height:829" arcsize="10923f">
              <v:textbox>
                <w:txbxContent>
                  <w:p w:rsidR="0013082F" w:rsidRPr="00A70A84" w:rsidRDefault="0013082F" w:rsidP="00F72AD0">
                    <w:pPr>
                      <w:jc w:val="center"/>
                      <w:rPr>
                        <w:b/>
                        <w:bCs/>
                        <w:sz w:val="22"/>
                      </w:rPr>
                    </w:pPr>
                    <w:r w:rsidRPr="00A70A84">
                      <w:rPr>
                        <w:b/>
                        <w:bCs/>
                        <w:sz w:val="22"/>
                      </w:rPr>
                      <w:t>Rectorat</w:t>
                    </w:r>
                  </w:p>
                </w:txbxContent>
              </v:textbox>
            </v:roundrect>
            <v:roundrect id="_x0000_s1612" style="position:absolute;left:5211;top:4896;width:1541;height:827" arcsize="10923f">
              <v:textbox>
                <w:txbxContent>
                  <w:p w:rsidR="0013082F" w:rsidRPr="00A70A84" w:rsidRDefault="0013082F" w:rsidP="00F72AD0">
                    <w:pPr>
                      <w:jc w:val="center"/>
                      <w:rPr>
                        <w:b/>
                        <w:bCs/>
                        <w:sz w:val="22"/>
                      </w:rPr>
                    </w:pPr>
                    <w:r w:rsidRPr="00A70A84">
                      <w:rPr>
                        <w:b/>
                        <w:bCs/>
                        <w:sz w:val="22"/>
                      </w:rPr>
                      <w:t>Conseil Scientifique</w:t>
                    </w:r>
                  </w:p>
                </w:txbxContent>
              </v:textbox>
            </v:roundrect>
            <v:roundrect id="_x0000_s1613" style="position:absolute;left:9567;top:3165;width:1539;height:829" arcsize="10923f">
              <v:textbox>
                <w:txbxContent>
                  <w:p w:rsidR="0013082F" w:rsidRPr="00A70A84" w:rsidRDefault="0013082F" w:rsidP="00F72AD0">
                    <w:pPr>
                      <w:jc w:val="center"/>
                      <w:rPr>
                        <w:b/>
                        <w:bCs/>
                        <w:sz w:val="22"/>
                      </w:rPr>
                    </w:pPr>
                    <w:r w:rsidRPr="00A70A84">
                      <w:rPr>
                        <w:b/>
                        <w:bCs/>
                        <w:sz w:val="22"/>
                      </w:rPr>
                      <w:t>Contrôleur Financier</w:t>
                    </w:r>
                  </w:p>
                </w:txbxContent>
              </v:textbox>
            </v:roundrect>
            <v:oval id="_x0000_s1614" style="position:absolute;left:8050;top:6734;width:369;height:356" strokeweight="3pt"/>
            <v:shape id="_x0000_s1615" type="#_x0000_t32" style="position:absolute;left:2044;top:5309;width:861;height:1" o:connectortype="straight">
              <v:stroke endarrow="block"/>
            </v:shape>
            <v:shape id="_x0000_s1616" type="#_x0000_t32" style="position:absolute;left:4445;top:5310;width:766;height:1" o:connectortype="straight">
              <v:stroke endarrow="block"/>
            </v:shape>
            <v:shape id="_x0000_s1617" type="#_x0000_t32" style="position:absolute;left:6752;top:5310;width:705;height:1" o:connectortype="straight">
              <v:stroke endarrow="block"/>
            </v:shape>
            <v:shape id="_x0000_s1618" type="#_x0000_t32" style="position:absolute;left:8996;top:5309;width:580;height:2;flip:y" o:connectortype="straight">
              <v:stroke endarrow="block"/>
            </v:shape>
            <v:shape id="_x0000_s1619" type="#_x0000_t32" style="position:absolute;left:10337;top:3994;width:9;height:900;flip:x y" o:connectortype="straight">
              <v:stroke endarrow="block"/>
            </v:shape>
            <v:shape id="_x0000_s1620" type="#_x0000_t32" style="position:absolute;left:8227;top:5724;width:8;height:980" o:connectortype="straight">
              <v:stroke endarrow="block"/>
            </v:shape>
            <w10:wrap type="none"/>
            <w10:anchorlock/>
          </v:group>
        </w:pict>
      </w:r>
    </w:p>
    <w:p w:rsidR="00F72AD0" w:rsidRDefault="00F72AD0" w:rsidP="00F72AD0">
      <w:pPr>
        <w:jc w:val="center"/>
      </w:pPr>
      <w:r w:rsidRPr="00F67BA0">
        <w:rPr>
          <w:b/>
          <w:bCs/>
          <w:u w:val="single"/>
        </w:rPr>
        <w:t>Figure</w:t>
      </w:r>
      <w:r>
        <w:rPr>
          <w:b/>
          <w:bCs/>
          <w:u w:val="single"/>
        </w:rPr>
        <w:t xml:space="preserv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00A53691">
        <w:rPr>
          <w:rFonts w:cs="Times New Roman"/>
          <w:b/>
          <w:bCs/>
          <w:color w:val="000000"/>
          <w:szCs w:val="24"/>
          <w:u w:val="single"/>
          <w:shd w:val="clear" w:color="auto" w:fill="FFFFFF"/>
        </w:rPr>
        <w:t>5</w:t>
      </w:r>
      <w:r w:rsidRPr="00F67BA0">
        <w:rPr>
          <w:b/>
          <w:bCs/>
        </w:rPr>
        <w:t> :</w:t>
      </w:r>
      <w:r>
        <w:t xml:space="preserve"> Modélisation en BPMN du processus de passage de grade.</w:t>
      </w:r>
    </w:p>
    <w:p w:rsidR="00F72AD0" w:rsidRDefault="00F72AD0" w:rsidP="00F72AD0">
      <w:pPr>
        <w:ind w:firstLine="708"/>
      </w:pPr>
      <w:r>
        <w:t>D’après le concept de notre projet, avoir modélisés les processus métiers en BPMN, on doit passer de ce modèle au modèle réseaux de Pétri, selon les règles de Dijkman qu’on a pu voir auparavant. La figure ci-dessous représente le processus de passage de grade après sa transformation.</w:t>
      </w:r>
    </w:p>
    <w:p w:rsidR="00F72AD0" w:rsidRDefault="00F72AD0" w:rsidP="00F72AD0">
      <w:pPr>
        <w:pStyle w:val="Titre2"/>
      </w:pPr>
      <w:bookmarkStart w:id="70" w:name="_Toc358922182"/>
      <w:r>
        <w:t>5.3-  Processus de promotion d’échelons :</w:t>
      </w:r>
      <w:bookmarkEnd w:id="70"/>
    </w:p>
    <w:p w:rsidR="00F72AD0" w:rsidRDefault="00F72AD0" w:rsidP="00F72AD0">
      <w:pPr>
        <w:jc w:val="mediumKashida"/>
      </w:pPr>
      <w:r>
        <w:tab/>
        <w:t xml:space="preserve"> Il existe douze échelons au sein de l’université, chaque enseignant titulaire, au début de son service, n’est attitré d’aucun échelon, le passage d’un échelon à un autre s’effectue de trois façons : minimum en deux ans et six mois, moyen en trois ans, et maximum en trois ans et six mois.</w:t>
      </w:r>
    </w:p>
    <w:p w:rsidR="00F72AD0" w:rsidRDefault="00F72AD0" w:rsidP="00F72AD0">
      <w:pPr>
        <w:ind w:firstLine="708"/>
        <w:jc w:val="mediumKashida"/>
      </w:pPr>
      <w:r>
        <w:t xml:space="preserve">Pour ce fait, le chef de département de l’enseignant concerné, attribue une note pour le travail effectué par cet enseignant au sein de la faculté, et cela en </w:t>
      </w:r>
      <w:r w:rsidRPr="00380708">
        <w:lastRenderedPageBreak/>
        <w:t>remplissant</w:t>
      </w:r>
      <w:r>
        <w:t xml:space="preserve"> une fiche de notation, que le professeur doit signer et donner son avis pour sa note. Cette fiche sera envoyé à la commission paritaire plus d’un document pour choisir l’une des trois façons citées auparavant. Après l’approbation et la prise de décision, la commission envoie ce résultat au service personnel qui doit contacter à son tour le contrôleur financier.</w:t>
      </w:r>
    </w:p>
    <w:p w:rsidR="00F72AD0" w:rsidRDefault="004B6192" w:rsidP="00F72AD0">
      <w:pPr>
        <w:jc w:val="center"/>
      </w:pPr>
      <w:r>
        <w:pict>
          <v:group id="_x0000_s1587" editas="canvas" style="width:482.6pt;height:287.1pt;mso-position-horizontal-relative:char;mso-position-vertical-relative:line" coordorigin="1417,1206" coordsize="9652,5742">
            <o:lock v:ext="edit" aspectratio="t"/>
            <v:shape id="_x0000_s1588" type="#_x0000_t75" style="position:absolute;left:1417;top:1206;width:9652;height:5742" o:preferrelative="f" stroked="t" strokeweight=".25pt">
              <v:fill o:detectmouseclick="t"/>
              <v:path o:extrusionok="t" o:connecttype="none"/>
              <o:lock v:ext="edit" text="t"/>
            </v:shape>
            <v:oval id="_x0000_s1589" style="position:absolute;left:1598;top:3529;width:370;height:354"/>
            <v:roundrect id="_x0000_s1590" style="position:absolute;left:5577;top:1747;width:1541;height:827" arcsize="10923f">
              <v:textbox>
                <w:txbxContent>
                  <w:p w:rsidR="0013082F" w:rsidRPr="00A70A84" w:rsidRDefault="0013082F" w:rsidP="00F72AD0">
                    <w:pPr>
                      <w:jc w:val="center"/>
                      <w:rPr>
                        <w:b/>
                        <w:bCs/>
                        <w:sz w:val="22"/>
                      </w:rPr>
                    </w:pPr>
                    <w:r w:rsidRPr="00A70A84">
                      <w:rPr>
                        <w:b/>
                        <w:bCs/>
                        <w:sz w:val="22"/>
                      </w:rPr>
                      <w:t>Enseignant</w:t>
                    </w:r>
                  </w:p>
                </w:txbxContent>
              </v:textbox>
            </v:roundrect>
            <v:roundrect id="_x0000_s1591" style="position:absolute;left:2845;top:1747;width:1670;height:827" arcsize="10923f">
              <v:textbox>
                <w:txbxContent>
                  <w:p w:rsidR="0013082F" w:rsidRPr="00A70A84" w:rsidRDefault="0013082F" w:rsidP="00F72AD0">
                    <w:pPr>
                      <w:jc w:val="center"/>
                      <w:rPr>
                        <w:b/>
                        <w:bCs/>
                        <w:sz w:val="22"/>
                      </w:rPr>
                    </w:pPr>
                    <w:r w:rsidRPr="00A70A84">
                      <w:rPr>
                        <w:b/>
                        <w:bCs/>
                        <w:sz w:val="22"/>
                      </w:rPr>
                      <w:t>Département</w:t>
                    </w:r>
                  </w:p>
                </w:txbxContent>
              </v:textbox>
            </v:roundrect>
            <v:roundrect id="_x0000_s1592" style="position:absolute;left:2903;top:3756;width:1542;height:828" arcsize="10923f">
              <v:textbox>
                <w:txbxContent>
                  <w:p w:rsidR="0013082F" w:rsidRPr="00A70A84" w:rsidRDefault="0013082F" w:rsidP="00F72AD0">
                    <w:pPr>
                      <w:jc w:val="center"/>
                      <w:rPr>
                        <w:b/>
                        <w:bCs/>
                        <w:sz w:val="22"/>
                      </w:rPr>
                    </w:pPr>
                    <w:r>
                      <w:rPr>
                        <w:b/>
                        <w:bCs/>
                        <w:sz w:val="22"/>
                      </w:rPr>
                      <w:t>Commission Paritaire</w:t>
                    </w:r>
                  </w:p>
                </w:txbxContent>
              </v:textbox>
            </v:roundrect>
            <v:roundrect id="_x0000_s1593" style="position:absolute;left:6348;top:5013;width:1539;height:826" arcsize="10923f">
              <v:textbox>
                <w:txbxContent>
                  <w:p w:rsidR="0013082F" w:rsidRPr="00A70A84" w:rsidRDefault="0013082F" w:rsidP="00F72AD0">
                    <w:pPr>
                      <w:jc w:val="center"/>
                      <w:rPr>
                        <w:b/>
                        <w:bCs/>
                        <w:sz w:val="22"/>
                      </w:rPr>
                    </w:pPr>
                    <w:r w:rsidRPr="00A70A84">
                      <w:rPr>
                        <w:b/>
                        <w:bCs/>
                        <w:sz w:val="22"/>
                      </w:rPr>
                      <w:t>Service Personnel</w:t>
                    </w:r>
                  </w:p>
                </w:txbxContent>
              </v:textbox>
            </v:roundrect>
            <v:roundrect id="_x0000_s1594" style="position:absolute;left:9060;top:5009;width:1539;height:829" arcsize="10923f">
              <v:textbox>
                <w:txbxContent>
                  <w:p w:rsidR="0013082F" w:rsidRPr="00A70A84" w:rsidRDefault="0013082F" w:rsidP="00F72AD0">
                    <w:pPr>
                      <w:jc w:val="center"/>
                      <w:rPr>
                        <w:b/>
                        <w:bCs/>
                        <w:sz w:val="22"/>
                      </w:rPr>
                    </w:pPr>
                    <w:r w:rsidRPr="00A70A84">
                      <w:rPr>
                        <w:b/>
                        <w:bCs/>
                        <w:sz w:val="22"/>
                      </w:rPr>
                      <w:t>Contrôleur Financier</w:t>
                    </w:r>
                  </w:p>
                </w:txbxContent>
              </v:textbox>
            </v:roundrect>
            <v:shape id="_x0000_s1595" type="#_x0000_t33" style="position:absolute;left:1630;top:2314;width:1368;height:1062;rotation:270" o:connectortype="elbow" adj="-28626,-124800,-28626">
              <v:stroke endarrow="block"/>
            </v:shape>
            <v:shape id="_x0000_s1596" type="#_x0000_t32" style="position:absolute;left:4515;top:2161;width:1062;height:1" o:connectortype="straight">
              <v:stroke endarrow="block"/>
            </v:shape>
            <v:shape id="_x0000_s1597" type="#_x0000_t34" style="position:absolute;left:5013;top:414;width:1;height:2668;rotation:270;flip:x y" o:connectortype="elbow" adj="-7776000,35250,137764800">
              <v:stroke endarrow="block"/>
            </v:shape>
            <v:shape id="_x0000_s1598" type="#_x0000_t32" style="position:absolute;left:3674;top:2574;width:6;height:1182;flip:x" o:connectortype="straight">
              <v:stroke endarrow="block"/>
            </v:shape>
            <v:shapetype id="_x0000_t4" coordsize="21600,21600" o:spt="4" path="m10800,l,10800,10800,21600,21600,10800xe">
              <v:stroke joinstyle="miter"/>
              <v:path gradientshapeok="t" o:connecttype="rect" textboxrect="5400,5400,16200,16200"/>
            </v:shapetype>
            <v:shape id="_x0000_s1599" type="#_x0000_t4" style="position:absolute;left:5445;top:3808;width:789;height:714"/>
            <v:shape id="_x0000_s1600" type="#_x0000_t32" style="position:absolute;left:4445;top:4165;width:1000;height:5;flip:y" o:connectortype="straight">
              <v:stroke endarrow="block"/>
            </v:shape>
            <v:shape id="_x0000_s1601" type="#_x0000_t34" style="position:absolute;left:4228;top:2182;width:1234;height:2017;rotation:270;flip:x" o:connectortype="elbow" adj=",44228,-99843">
              <v:stroke endarrow="block"/>
            </v:shape>
            <v:shape id="_x0000_s1602" type="#_x0000_t34" style="position:absolute;left:6233;top:4129;width:491;height:1278;rotation:90;flip:x" o:connectortype="elbow" adj="10778,120490,-258232">
              <v:stroke endarrow="block"/>
            </v:shape>
            <v:shape id="_x0000_s1603" type="#_x0000_t32" style="position:absolute;left:7887;top:5424;width:1173;height:2;flip:y" o:connectortype="straight">
              <v:stroke endarrow="block"/>
            </v:shape>
            <v:oval id="_x0000_s1604" style="position:absolute;left:9656;top:6475;width:370;height:354" strokeweight="3pt"/>
            <v:shape id="_x0000_s1605" type="#_x0000_t32" style="position:absolute;left:9830;top:5838;width:11;height:607" o:connectortype="straight">
              <v:stroke endarrow="block"/>
            </v:shape>
            <w10:wrap type="none"/>
            <w10:anchorlock/>
          </v:group>
        </w:pict>
      </w:r>
    </w:p>
    <w:p w:rsidR="00F72AD0" w:rsidRDefault="00F72AD0" w:rsidP="00F72AD0">
      <w:pPr>
        <w:jc w:val="center"/>
      </w:pPr>
      <w:r w:rsidRPr="008A464E">
        <w:rPr>
          <w:b/>
          <w:bCs/>
          <w:u w:val="single"/>
        </w:rPr>
        <w:t>Figure</w:t>
      </w:r>
      <w:r>
        <w:rPr>
          <w:b/>
          <w:bCs/>
          <w:u w:val="single"/>
        </w:rPr>
        <w:t xml:space="preserv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00A53691">
        <w:rPr>
          <w:rFonts w:cs="Times New Roman"/>
          <w:b/>
          <w:bCs/>
          <w:color w:val="000000"/>
          <w:szCs w:val="24"/>
          <w:u w:val="single"/>
          <w:shd w:val="clear" w:color="auto" w:fill="FFFFFF"/>
        </w:rPr>
        <w:t>6</w:t>
      </w:r>
      <w:r w:rsidRPr="008A464E">
        <w:rPr>
          <w:b/>
          <w:bCs/>
        </w:rPr>
        <w:t> </w:t>
      </w:r>
      <w:r>
        <w:t>: Modélisation en BPMN du processus de promotion d’échelon.</w:t>
      </w:r>
    </w:p>
    <w:p w:rsidR="00F72AD0" w:rsidRDefault="00F72AD0" w:rsidP="00F72AD0">
      <w:pPr>
        <w:ind w:firstLine="708"/>
        <w:jc w:val="mediumKashida"/>
      </w:pPr>
      <w:r>
        <w:t>D’après le concept de notre projet, avoir modélisés les processus métiers en BPMN, on doit passer de ce modèle au modèle réseaux de Pétri, selon les règles de Dijkman qu’on a pu voir auparavant. La figure ci-dessous représente le processus de titularisation après sa transformation.</w:t>
      </w:r>
    </w:p>
    <w:p w:rsidR="00F72AD0" w:rsidRDefault="00F72AD0" w:rsidP="00F72AD0">
      <w:pPr>
        <w:ind w:firstLine="708"/>
        <w:jc w:val="mediumKashida"/>
      </w:pPr>
      <w:r>
        <w:t>Les deux fichiers suivant correspondent respectueusement à la fiche de notation et le tableau concernant au type de passage (minimum, moyen, maximum), ce tableau permet de se situer par rapport à la note attribuée à l’enseignant par le chef de son département.</w:t>
      </w:r>
    </w:p>
    <w:p w:rsidR="00F72AD0" w:rsidRDefault="00F72AD0" w:rsidP="00F72AD0">
      <w:pPr>
        <w:spacing w:line="276" w:lineRule="auto"/>
      </w:pPr>
      <w:r>
        <w:br w:type="page"/>
      </w:r>
    </w:p>
    <w:p w:rsidR="00F72AD0" w:rsidRDefault="004B6192" w:rsidP="00F72AD0">
      <w:r>
        <w:pict>
          <v:group id="_x0000_s1583" editas="canvas" style="width:508.3pt;height:759.35pt;mso-position-horizontal-relative:char;mso-position-vertical-relative:line" coordorigin="1425,1425" coordsize="10166,15187">
            <o:lock v:ext="edit" aspectratio="t"/>
            <v:shape id="_x0000_s1584" type="#_x0000_t75" style="position:absolute;left:1425;top:1425;width:10166;height:15187" o:preferrelative="f" stroked="t" strokeweight=".25pt">
              <v:fill o:detectmouseclick="t"/>
              <v:path o:extrusionok="t" o:connecttype="none"/>
              <o:lock v:ext="edit" text="t"/>
            </v:shape>
            <v:shape id="_x0000_s1585" type="#_x0000_t202" style="position:absolute;left:1425;top:1425;width:10058;height:15092" stroked="f">
              <v:textbox>
                <w:txbxContent>
                  <w:p w:rsidR="0013082F" w:rsidRPr="00C56F3D" w:rsidRDefault="0013082F" w:rsidP="00F72AD0">
                    <w:pPr>
                      <w:spacing w:line="240" w:lineRule="auto"/>
                      <w:ind w:firstLine="708"/>
                      <w:jc w:val="center"/>
                      <w:rPr>
                        <w:szCs w:val="24"/>
                      </w:rPr>
                    </w:pPr>
                    <w:r w:rsidRPr="00C56F3D">
                      <w:rPr>
                        <w:szCs w:val="24"/>
                      </w:rPr>
                      <w:t>REPUBLIQUE ALGERIENNE DEMOCRATIQUE ET POPULAIRE</w:t>
                    </w:r>
                  </w:p>
                  <w:p w:rsidR="0013082F" w:rsidRPr="00C56F3D" w:rsidRDefault="0013082F" w:rsidP="00F72AD0">
                    <w:pPr>
                      <w:spacing w:line="240" w:lineRule="auto"/>
                      <w:ind w:firstLine="708"/>
                      <w:jc w:val="center"/>
                      <w:rPr>
                        <w:szCs w:val="24"/>
                      </w:rPr>
                    </w:pPr>
                    <w:r w:rsidRPr="00C56F3D">
                      <w:rPr>
                        <w:szCs w:val="24"/>
                      </w:rPr>
                      <w:t xml:space="preserve">MINISTERE DE L’ENSEIGNEMENT SUPERIEUR ET DE </w:t>
                    </w:r>
                  </w:p>
                  <w:p w:rsidR="0013082F" w:rsidRPr="00C56F3D" w:rsidRDefault="0013082F" w:rsidP="00F72AD0">
                    <w:pPr>
                      <w:spacing w:line="240" w:lineRule="auto"/>
                      <w:ind w:firstLine="708"/>
                      <w:jc w:val="center"/>
                      <w:rPr>
                        <w:szCs w:val="24"/>
                      </w:rPr>
                    </w:pPr>
                    <w:r w:rsidRPr="00C56F3D">
                      <w:rPr>
                        <w:szCs w:val="24"/>
                      </w:rPr>
                      <w:t xml:space="preserve">LA RECHERCHE SCIENTIFIQUE </w:t>
                    </w:r>
                  </w:p>
                  <w:p w:rsidR="0013082F" w:rsidRDefault="0013082F" w:rsidP="00F72AD0">
                    <w:pPr>
                      <w:spacing w:line="240" w:lineRule="auto"/>
                      <w:ind w:firstLine="708"/>
                      <w:jc w:val="center"/>
                      <w:rPr>
                        <w:szCs w:val="24"/>
                      </w:rPr>
                    </w:pPr>
                    <w:r w:rsidRPr="00C56F3D">
                      <w:rPr>
                        <w:szCs w:val="24"/>
                      </w:rPr>
                      <w:t>UNIVERSITE ABDELHAMID IBN BADIS MOSTAGANEM</w:t>
                    </w:r>
                  </w:p>
                  <w:p w:rsidR="0013082F" w:rsidRPr="00C56F3D" w:rsidRDefault="0013082F" w:rsidP="00F72AD0">
                    <w:pPr>
                      <w:spacing w:line="240" w:lineRule="auto"/>
                      <w:ind w:firstLine="708"/>
                      <w:jc w:val="center"/>
                      <w:rPr>
                        <w:szCs w:val="24"/>
                      </w:rPr>
                    </w:pPr>
                  </w:p>
                  <w:p w:rsidR="0013082F" w:rsidRPr="000434D8" w:rsidRDefault="0013082F" w:rsidP="00F72AD0">
                    <w:pPr>
                      <w:spacing w:line="240" w:lineRule="auto"/>
                      <w:ind w:firstLine="708"/>
                      <w:rPr>
                        <w:sz w:val="22"/>
                      </w:rPr>
                    </w:pPr>
                    <w:r>
                      <w:rPr>
                        <w:sz w:val="22"/>
                      </w:rPr>
                      <w:t>Département</w:t>
                    </w:r>
                    <w:r w:rsidRPr="000434D8">
                      <w:rPr>
                        <w:sz w:val="22"/>
                      </w:rPr>
                      <w:t xml:space="preserve"> ……….</w:t>
                    </w:r>
                  </w:p>
                  <w:p w:rsidR="0013082F" w:rsidRPr="000434D8" w:rsidRDefault="0013082F" w:rsidP="00F72AD0">
                    <w:pPr>
                      <w:spacing w:line="240" w:lineRule="auto"/>
                      <w:ind w:firstLine="708"/>
                      <w:rPr>
                        <w:sz w:val="22"/>
                      </w:rPr>
                    </w:pPr>
                    <w:r w:rsidRPr="000434D8">
                      <w:rPr>
                        <w:sz w:val="22"/>
                      </w:rPr>
                      <w:t>Secrétariat général</w:t>
                    </w:r>
                  </w:p>
                  <w:p w:rsidR="0013082F" w:rsidRPr="000434D8" w:rsidRDefault="0013082F" w:rsidP="00F72AD0">
                    <w:pPr>
                      <w:spacing w:line="240" w:lineRule="auto"/>
                      <w:ind w:firstLine="708"/>
                      <w:rPr>
                        <w:sz w:val="22"/>
                      </w:rPr>
                    </w:pPr>
                    <w:r w:rsidRPr="000434D8">
                      <w:rPr>
                        <w:sz w:val="22"/>
                      </w:rPr>
                      <w:t>Service personnel</w:t>
                    </w:r>
                  </w:p>
                  <w:p w:rsidR="0013082F" w:rsidRDefault="0013082F" w:rsidP="00F72AD0">
                    <w:pPr>
                      <w:spacing w:line="240" w:lineRule="auto"/>
                      <w:ind w:firstLine="708"/>
                      <w:rPr>
                        <w:sz w:val="22"/>
                      </w:rPr>
                    </w:pPr>
                    <w:r w:rsidRPr="000434D8">
                      <w:rPr>
                        <w:sz w:val="22"/>
                      </w:rPr>
                      <w:t>Numéro : ……….</w:t>
                    </w:r>
                    <w:r w:rsidRPr="000434D8">
                      <w:rPr>
                        <w:sz w:val="22"/>
                      </w:rPr>
                      <w:tab/>
                    </w:r>
                    <w:r w:rsidRPr="000434D8">
                      <w:rPr>
                        <w:sz w:val="22"/>
                      </w:rPr>
                      <w:tab/>
                    </w:r>
                    <w:r w:rsidRPr="000434D8">
                      <w:rPr>
                        <w:sz w:val="22"/>
                      </w:rPr>
                      <w:tab/>
                    </w:r>
                    <w:r w:rsidRPr="000434D8">
                      <w:rPr>
                        <w:sz w:val="22"/>
                      </w:rPr>
                      <w:tab/>
                    </w:r>
                    <w:r w:rsidRPr="000434D8">
                      <w:rPr>
                        <w:sz w:val="22"/>
                      </w:rPr>
                      <w:tab/>
                    </w:r>
                    <w:r>
                      <w:rPr>
                        <w:sz w:val="22"/>
                      </w:rPr>
                      <w:tab/>
                    </w:r>
                    <w:r w:rsidRPr="000434D8">
                      <w:rPr>
                        <w:sz w:val="22"/>
                      </w:rPr>
                      <w:t>Mostaganem en : ……….</w:t>
                    </w:r>
                  </w:p>
                  <w:p w:rsidR="0013082F" w:rsidRDefault="0013082F" w:rsidP="00F72AD0">
                    <w:pPr>
                      <w:spacing w:line="240" w:lineRule="auto"/>
                      <w:ind w:firstLine="708"/>
                      <w:rPr>
                        <w:sz w:val="22"/>
                      </w:rPr>
                    </w:pPr>
                  </w:p>
                  <w:p w:rsidR="0013082F" w:rsidRDefault="0013082F" w:rsidP="00F72AD0">
                    <w:pPr>
                      <w:spacing w:line="276" w:lineRule="auto"/>
                      <w:ind w:firstLine="708"/>
                      <w:jc w:val="center"/>
                      <w:rPr>
                        <w:b/>
                        <w:bCs/>
                        <w:szCs w:val="24"/>
                        <w:u w:val="single"/>
                      </w:rPr>
                    </w:pPr>
                    <w:r w:rsidRPr="000434D8">
                      <w:rPr>
                        <w:b/>
                        <w:bCs/>
                        <w:szCs w:val="24"/>
                        <w:u w:val="single"/>
                      </w:rPr>
                      <w:t>Fiche de notation</w:t>
                    </w:r>
                  </w:p>
                  <w:tbl>
                    <w:tblPr>
                      <w:tblStyle w:val="Grilledutableau"/>
                      <w:tblW w:w="0" w:type="auto"/>
                      <w:jc w:val="center"/>
                      <w:tblLook w:val="04A0"/>
                    </w:tblPr>
                    <w:tblGrid>
                      <w:gridCol w:w="4606"/>
                      <w:gridCol w:w="4606"/>
                    </w:tblGrid>
                    <w:tr w:rsidR="0013082F" w:rsidTr="00EF4335">
                      <w:trPr>
                        <w:jc w:val="center"/>
                      </w:trPr>
                      <w:tc>
                        <w:tcPr>
                          <w:tcW w:w="4606" w:type="dxa"/>
                        </w:tcPr>
                        <w:p w:rsidR="0013082F" w:rsidRDefault="0013082F" w:rsidP="00EF4335">
                          <w:pPr>
                            <w:spacing w:line="480" w:lineRule="auto"/>
                          </w:pPr>
                          <w:r>
                            <w:t>Nom : ……….</w:t>
                          </w:r>
                        </w:p>
                        <w:p w:rsidR="0013082F" w:rsidRDefault="0013082F" w:rsidP="00EF4335">
                          <w:pPr>
                            <w:spacing w:line="480" w:lineRule="auto"/>
                          </w:pPr>
                          <w:r>
                            <w:t>Prénom : ……….</w:t>
                          </w:r>
                        </w:p>
                        <w:p w:rsidR="0013082F" w:rsidRDefault="0013082F" w:rsidP="00EF4335">
                          <w:pPr>
                            <w:spacing w:line="480" w:lineRule="auto"/>
                          </w:pPr>
                          <w:r>
                            <w:t>Date et lieu de naissance : ……….</w:t>
                          </w:r>
                        </w:p>
                        <w:p w:rsidR="0013082F" w:rsidRDefault="0013082F" w:rsidP="00EF4335">
                          <w:pPr>
                            <w:spacing w:line="480" w:lineRule="auto"/>
                          </w:pPr>
                          <w:r>
                            <w:t>Situation familiale : ……….</w:t>
                          </w:r>
                        </w:p>
                        <w:p w:rsidR="0013082F" w:rsidRDefault="0013082F" w:rsidP="00EF4335">
                          <w:pPr>
                            <w:spacing w:line="480" w:lineRule="auto"/>
                          </w:pPr>
                          <w:r>
                            <w:t>Poste : ……….</w:t>
                          </w:r>
                        </w:p>
                        <w:p w:rsidR="0013082F" w:rsidRDefault="0013082F" w:rsidP="00EF4335">
                          <w:pPr>
                            <w:spacing w:line="480" w:lineRule="auto"/>
                          </w:pPr>
                          <w:r>
                            <w:t>Date de d’installation : ……….</w:t>
                          </w:r>
                        </w:p>
                        <w:p w:rsidR="0013082F" w:rsidRDefault="0013082F" w:rsidP="00EF4335">
                          <w:pPr>
                            <w:spacing w:line="480" w:lineRule="auto"/>
                          </w:pPr>
                          <w:r>
                            <w:t>Date d’installation au poste actuel : ……….</w:t>
                          </w:r>
                        </w:p>
                      </w:tc>
                      <w:tc>
                        <w:tcPr>
                          <w:tcW w:w="4606" w:type="dxa"/>
                        </w:tcPr>
                        <w:p w:rsidR="0013082F" w:rsidRDefault="0013082F" w:rsidP="00EF4335">
                          <w:pPr>
                            <w:spacing w:line="480" w:lineRule="auto"/>
                          </w:pPr>
                          <w:r>
                            <w:t>Grade : ……….</w:t>
                          </w:r>
                        </w:p>
                        <w:p w:rsidR="0013082F" w:rsidRDefault="0013082F" w:rsidP="00EF4335">
                          <w:pPr>
                            <w:spacing w:line="480" w:lineRule="auto"/>
                          </w:pPr>
                          <w:r>
                            <w:t>Date d’écoulement : ……….</w:t>
                          </w:r>
                        </w:p>
                        <w:p w:rsidR="0013082F" w:rsidRDefault="0013082F" w:rsidP="00EF4335">
                          <w:pPr>
                            <w:spacing w:line="480" w:lineRule="auto"/>
                          </w:pPr>
                        </w:p>
                      </w:tc>
                    </w:tr>
                  </w:tbl>
                  <w:p w:rsidR="0013082F" w:rsidRDefault="0013082F" w:rsidP="00F72AD0">
                    <w:pPr>
                      <w:spacing w:line="480" w:lineRule="auto"/>
                      <w:ind w:firstLine="708"/>
                      <w:jc w:val="center"/>
                      <w:rPr>
                        <w:b/>
                        <w:bCs/>
                        <w:sz w:val="22"/>
                      </w:rPr>
                    </w:pPr>
                  </w:p>
                  <w:p w:rsidR="0013082F" w:rsidRDefault="0013082F" w:rsidP="00F72AD0">
                    <w:pPr>
                      <w:jc w:val="center"/>
                      <w:rPr>
                        <w:sz w:val="22"/>
                      </w:rPr>
                    </w:pPr>
                    <w:r w:rsidRPr="00614B30">
                      <w:rPr>
                        <w:b/>
                        <w:bCs/>
                        <w:sz w:val="22"/>
                      </w:rPr>
                      <w:t>Notation</w:t>
                    </w:r>
                    <w:r>
                      <w:rPr>
                        <w:b/>
                        <w:bCs/>
                        <w:sz w:val="22"/>
                      </w:rPr>
                      <w:t> :</w:t>
                    </w:r>
                    <w:r>
                      <w:rPr>
                        <w:sz w:val="22"/>
                      </w:rPr>
                      <w:t>     /20</w:t>
                    </w:r>
                  </w:p>
                  <w:p w:rsidR="0013082F" w:rsidRPr="00F8550C" w:rsidRDefault="0013082F" w:rsidP="00F72AD0">
                    <w:pPr>
                      <w:spacing w:line="276" w:lineRule="auto"/>
                      <w:rPr>
                        <w:sz w:val="22"/>
                      </w:rPr>
                    </w:pPr>
                    <w:r w:rsidRPr="00614B30">
                      <w:rPr>
                        <w:sz w:val="22"/>
                        <w:u w:val="single"/>
                      </w:rPr>
                      <w:t>Indications</w:t>
                    </w:r>
                    <w:r>
                      <w:rPr>
                        <w:sz w:val="22"/>
                        <w:u w:val="single"/>
                      </w:rPr>
                      <w:t xml:space="preserve"> aux responsables de la notation</w:t>
                    </w:r>
                    <w:r>
                      <w:rPr>
                        <w:sz w:val="22"/>
                      </w:rPr>
                      <w:tab/>
                    </w:r>
                    <w:r>
                      <w:rPr>
                        <w:sz w:val="22"/>
                      </w:rPr>
                      <w:tab/>
                    </w:r>
                    <w:r>
                      <w:rPr>
                        <w:sz w:val="22"/>
                      </w:rPr>
                      <w:tab/>
                    </w:r>
                    <w:r>
                      <w:rPr>
                        <w:sz w:val="22"/>
                      </w:rPr>
                      <w:tab/>
                    </w:r>
                    <w:r w:rsidRPr="00F8550C">
                      <w:rPr>
                        <w:sz w:val="22"/>
                        <w:u w:val="single"/>
                      </w:rPr>
                      <w:t>Désigné à l’intéressé (1)</w:t>
                    </w:r>
                  </w:p>
                  <w:p w:rsidR="0013082F" w:rsidRDefault="0013082F" w:rsidP="00F72AD0">
                    <w:pPr>
                      <w:spacing w:line="240" w:lineRule="auto"/>
                      <w:rPr>
                        <w:sz w:val="22"/>
                      </w:rPr>
                    </w:pPr>
                    <w:r>
                      <w:rPr>
                        <w:sz w:val="22"/>
                      </w:rPr>
                      <w:t xml:space="preserve">Noter de 0 à 20 selon le décret  N° 85/59 du </w:t>
                    </w:r>
                    <w:r>
                      <w:rPr>
                        <w:sz w:val="22"/>
                      </w:rPr>
                      <w:tab/>
                    </w:r>
                    <w:r>
                      <w:rPr>
                        <w:sz w:val="22"/>
                      </w:rPr>
                      <w:tab/>
                    </w:r>
                    <w:r>
                      <w:rPr>
                        <w:sz w:val="22"/>
                      </w:rPr>
                      <w:tab/>
                    </w:r>
                    <w:r>
                      <w:rPr>
                        <w:sz w:val="22"/>
                      </w:rPr>
                      <w:tab/>
                    </w:r>
                    <w:r>
                      <w:t>……….……….………….</w:t>
                    </w:r>
                  </w:p>
                  <w:p w:rsidR="0013082F" w:rsidRDefault="0013082F" w:rsidP="00F72AD0">
                    <w:pPr>
                      <w:spacing w:line="240" w:lineRule="auto"/>
                      <w:rPr>
                        <w:sz w:val="22"/>
                      </w:rPr>
                    </w:pPr>
                    <w:r>
                      <w:rPr>
                        <w:sz w:val="22"/>
                      </w:rPr>
                      <w:t xml:space="preserve">23/03/1985 notamment l’article 75 de ce </w:t>
                    </w:r>
                    <w:r>
                      <w:rPr>
                        <w:sz w:val="22"/>
                      </w:rPr>
                      <w:tab/>
                    </w:r>
                    <w:r>
                      <w:rPr>
                        <w:sz w:val="22"/>
                      </w:rPr>
                      <w:tab/>
                    </w:r>
                    <w:r>
                      <w:rPr>
                        <w:sz w:val="22"/>
                      </w:rPr>
                      <w:tab/>
                    </w:r>
                    <w:r>
                      <w:rPr>
                        <w:sz w:val="22"/>
                      </w:rPr>
                      <w:tab/>
                    </w:r>
                    <w:r>
                      <w:t>……….……….………….</w:t>
                    </w:r>
                  </w:p>
                  <w:p w:rsidR="0013082F" w:rsidRDefault="0013082F" w:rsidP="00F72AD0">
                    <w:r>
                      <w:rPr>
                        <w:sz w:val="22"/>
                      </w:rPr>
                      <w:t xml:space="preserve">décret, puis, soumettre ce formulaire </w:t>
                    </w:r>
                    <w:r>
                      <w:rPr>
                        <w:sz w:val="22"/>
                      </w:rPr>
                      <w:tab/>
                    </w:r>
                    <w:r>
                      <w:rPr>
                        <w:sz w:val="22"/>
                      </w:rPr>
                      <w:tab/>
                    </w:r>
                    <w:r>
                      <w:rPr>
                        <w:sz w:val="22"/>
                      </w:rPr>
                      <w:tab/>
                    </w:r>
                    <w:r>
                      <w:rPr>
                        <w:sz w:val="22"/>
                      </w:rPr>
                      <w:tab/>
                    </w:r>
                    <w:r>
                      <w:rPr>
                        <w:sz w:val="22"/>
                      </w:rPr>
                      <w:tab/>
                    </w:r>
                    <w:r>
                      <w:t>……….……….………….</w:t>
                    </w:r>
                  </w:p>
                  <w:p w:rsidR="0013082F" w:rsidRDefault="0013082F" w:rsidP="00F72AD0">
                    <w:r>
                      <w:rPr>
                        <w:sz w:val="22"/>
                      </w:rPr>
                      <w:t>à l’intéressé pour consultation.</w:t>
                    </w:r>
                    <w:r>
                      <w:rPr>
                        <w:sz w:val="22"/>
                      </w:rPr>
                      <w:tab/>
                    </w:r>
                    <w:r>
                      <w:rPr>
                        <w:sz w:val="22"/>
                      </w:rPr>
                      <w:tab/>
                    </w:r>
                    <w:r>
                      <w:rPr>
                        <w:sz w:val="22"/>
                      </w:rPr>
                      <w:tab/>
                    </w:r>
                    <w:r>
                      <w:rPr>
                        <w:sz w:val="22"/>
                      </w:rPr>
                      <w:tab/>
                    </w:r>
                    <w:r>
                      <w:rPr>
                        <w:sz w:val="22"/>
                      </w:rPr>
                      <w:tab/>
                    </w:r>
                    <w:r>
                      <w:rPr>
                        <w:sz w:val="22"/>
                      </w:rPr>
                      <w:tab/>
                    </w:r>
                    <w:r>
                      <w:t>……….……….………….</w:t>
                    </w:r>
                  </w:p>
                  <w:p w:rsidR="0013082F" w:rsidRDefault="0013082F" w:rsidP="00F72AD0">
                    <w:pPr>
                      <w:spacing w:line="240" w:lineRule="auto"/>
                      <w:rPr>
                        <w:sz w:val="22"/>
                      </w:rPr>
                    </w:pPr>
                    <w:r w:rsidRPr="00F8550C">
                      <w:rPr>
                        <w:sz w:val="22"/>
                      </w:rPr>
                      <w:t>(1</w:t>
                    </w:r>
                    <w:r>
                      <w:rPr>
                        <w:sz w:val="22"/>
                      </w:rPr>
                      <w:t>) la personne concerné peut formuler</w:t>
                    </w:r>
                    <w:r>
                      <w:rPr>
                        <w:sz w:val="22"/>
                      </w:rPr>
                      <w:tab/>
                    </w:r>
                    <w:r>
                      <w:rPr>
                        <w:sz w:val="22"/>
                      </w:rPr>
                      <w:tab/>
                    </w:r>
                    <w:r>
                      <w:rPr>
                        <w:sz w:val="22"/>
                      </w:rPr>
                      <w:tab/>
                    </w:r>
                    <w:r>
                      <w:rPr>
                        <w:sz w:val="22"/>
                      </w:rPr>
                      <w:tab/>
                    </w:r>
                    <w:r>
                      <w:rPr>
                        <w:sz w:val="22"/>
                      </w:rPr>
                      <w:tab/>
                      <w:t>Je témoigne avoir vu la note</w:t>
                    </w:r>
                  </w:p>
                  <w:p w:rsidR="0013082F" w:rsidRDefault="0013082F" w:rsidP="00F72AD0">
                    <w:pPr>
                      <w:spacing w:line="240" w:lineRule="auto"/>
                      <w:rPr>
                        <w:sz w:val="22"/>
                      </w:rPr>
                    </w:pPr>
                    <w:r>
                      <w:rPr>
                        <w:sz w:val="22"/>
                      </w:rPr>
                      <w:t xml:space="preserve">des observations ou des précisions à cet égard </w:t>
                    </w:r>
                    <w:r>
                      <w:rPr>
                        <w:sz w:val="22"/>
                      </w:rPr>
                      <w:tab/>
                    </w:r>
                    <w:r>
                      <w:rPr>
                        <w:sz w:val="22"/>
                      </w:rPr>
                      <w:tab/>
                    </w:r>
                    <w:r>
                      <w:rPr>
                        <w:sz w:val="22"/>
                      </w:rPr>
                      <w:tab/>
                    </w:r>
                    <w:r>
                      <w:rPr>
                        <w:sz w:val="22"/>
                      </w:rPr>
                      <w:tab/>
                      <w:t>qui m’a été attribuée.</w:t>
                    </w:r>
                  </w:p>
                  <w:p w:rsidR="0013082F" w:rsidRDefault="0013082F" w:rsidP="00F72AD0">
                    <w:r>
                      <w:rPr>
                        <w:sz w:val="22"/>
                      </w:rPr>
                      <w:t xml:space="preserve">et demander les annotations de son état. </w:t>
                    </w:r>
                    <w:r>
                      <w:rPr>
                        <w:sz w:val="22"/>
                      </w:rPr>
                      <w:tab/>
                    </w:r>
                    <w:r>
                      <w:rPr>
                        <w:sz w:val="22"/>
                      </w:rPr>
                      <w:tab/>
                      <w:t xml:space="preserve"> </w:t>
                    </w:r>
                    <w:r>
                      <w:rPr>
                        <w:sz w:val="22"/>
                      </w:rPr>
                      <w:tab/>
                    </w:r>
                    <w:r>
                      <w:rPr>
                        <w:sz w:val="22"/>
                      </w:rPr>
                      <w:tab/>
                      <w:t xml:space="preserve">      </w:t>
                    </w:r>
                    <w:r w:rsidRPr="00381CED">
                      <w:rPr>
                        <w:sz w:val="22"/>
                        <w:u w:val="single"/>
                      </w:rPr>
                      <w:t>Signature du concerné</w:t>
                    </w:r>
                  </w:p>
                </w:txbxContent>
              </v:textbox>
            </v:shape>
            <v:shape id="_x0000_s1586" type="#_x0000_t32" style="position:absolute;left:1503;top:14100;width:2718;height:1" o:connectortype="straight"/>
            <w10:wrap type="none"/>
            <w10:anchorlock/>
          </v:group>
        </w:pict>
      </w:r>
    </w:p>
    <w:p w:rsidR="00F72AD0" w:rsidRDefault="004B6192" w:rsidP="00F72AD0">
      <w:pPr>
        <w:jc w:val="mediumKashida"/>
      </w:pPr>
      <w:r>
        <w:pict>
          <v:group id="_x0000_s1578" editas="canvas" style="width:509.8pt;height:650.7pt;mso-position-horizontal-relative:char;mso-position-vertical-relative:line" coordorigin="1424,1424" coordsize="10196,13014">
            <o:lock v:ext="edit" aspectratio="t"/>
            <v:shape id="_x0000_s1579" type="#_x0000_t75" style="position:absolute;left:1424;top:1424;width:10196;height:13014" o:preferrelative="f" stroked="t" strokeweight=".25pt">
              <v:fill o:detectmouseclick="t"/>
              <v:path o:extrusionok="t" o:connecttype="none"/>
              <o:lock v:ext="edit" text="t"/>
            </v:shape>
            <v:shape id="_x0000_s1580" type="#_x0000_t202" style="position:absolute;left:1502;top:1490;width:10005;height:12784" stroked="f">
              <v:textbox>
                <w:txbxContent>
                  <w:p w:rsidR="0013082F" w:rsidRPr="008D2457" w:rsidRDefault="0013082F" w:rsidP="00F72AD0">
                    <w:pPr>
                      <w:jc w:val="center"/>
                      <w:rPr>
                        <w:szCs w:val="24"/>
                        <w:u w:val="single"/>
                      </w:rPr>
                    </w:pPr>
                    <w:r w:rsidRPr="008D2457">
                      <w:rPr>
                        <w:szCs w:val="24"/>
                        <w:u w:val="single"/>
                      </w:rPr>
                      <w:t>Evaluation générale de la notation</w:t>
                    </w:r>
                  </w:p>
                  <w:p w:rsidR="0013082F" w:rsidRDefault="0013082F" w:rsidP="00F72AD0">
                    <w:pPr>
                      <w:spacing w:line="276" w:lineRule="auto"/>
                    </w:pPr>
                    <w:r>
                      <w:t>……….……….………….……….……….………….……….……….………….……….….…….………….……….……….………….……….……….………….……….……….………….……….……….………….……….……….………….……….……….………….……….….…</w:t>
                    </w:r>
                  </w:p>
                  <w:p w:rsidR="0013082F" w:rsidRDefault="0013082F" w:rsidP="00F72AD0">
                    <w:pPr>
                      <w:spacing w:line="240" w:lineRule="auto"/>
                      <w:rPr>
                        <w:sz w:val="22"/>
                      </w:rPr>
                    </w:pPr>
                    <w:r w:rsidRPr="008D2457">
                      <w:rPr>
                        <w:sz w:val="22"/>
                      </w:rPr>
                      <w:t>(1) Alerte : cette évaluation doit être conforme à la note attribué au concerné et exprime son efficacité professionnelle à accomplir son travail et les responsabilités liés à son poste.</w:t>
                    </w:r>
                  </w:p>
                  <w:p w:rsidR="0013082F" w:rsidRDefault="0013082F" w:rsidP="00F72AD0">
                    <w:pPr>
                      <w:spacing w:line="240" w:lineRule="auto"/>
                      <w:rPr>
                        <w:sz w:val="22"/>
                      </w:rPr>
                    </w:pPr>
                  </w:p>
                  <w:p w:rsidR="0013082F" w:rsidRPr="007625FB" w:rsidRDefault="0013082F" w:rsidP="00F72AD0">
                    <w:pPr>
                      <w:spacing w:line="240" w:lineRule="auto"/>
                      <w:rPr>
                        <w:sz w:val="22"/>
                        <w:u w:val="single"/>
                      </w:rPr>
                    </w:pPr>
                    <w:r>
                      <w:rPr>
                        <w:szCs w:val="24"/>
                      </w:rPr>
                      <w:tab/>
                    </w:r>
                    <w:r>
                      <w:rPr>
                        <w:szCs w:val="24"/>
                      </w:rPr>
                      <w:tab/>
                    </w:r>
                    <w:r>
                      <w:rPr>
                        <w:szCs w:val="24"/>
                      </w:rPr>
                      <w:tab/>
                    </w:r>
                    <w:r>
                      <w:rPr>
                        <w:szCs w:val="24"/>
                      </w:rPr>
                      <w:tab/>
                    </w:r>
                    <w:r>
                      <w:rPr>
                        <w:szCs w:val="24"/>
                      </w:rPr>
                      <w:tab/>
                    </w:r>
                    <w:r>
                      <w:rPr>
                        <w:szCs w:val="24"/>
                      </w:rPr>
                      <w:tab/>
                      <w:t xml:space="preserve">         </w:t>
                    </w:r>
                    <w:r w:rsidRPr="007625FB">
                      <w:rPr>
                        <w:sz w:val="22"/>
                        <w:u w:val="single"/>
                      </w:rPr>
                      <w:t>Nom et grade du responsable de la notation</w:t>
                    </w:r>
                  </w:p>
                  <w:p w:rsidR="0013082F" w:rsidRDefault="0013082F" w:rsidP="00F72AD0">
                    <w:pPr>
                      <w:rPr>
                        <w:szCs w:val="24"/>
                        <w:u w:val="single"/>
                      </w:rPr>
                    </w:pPr>
                  </w:p>
                  <w:p w:rsidR="0013082F" w:rsidRDefault="0013082F" w:rsidP="00F72AD0">
                    <w:pPr>
                      <w:rPr>
                        <w:szCs w:val="24"/>
                        <w:u w:val="single"/>
                      </w:rPr>
                    </w:pPr>
                  </w:p>
                  <w:p w:rsidR="0013082F" w:rsidRDefault="0013082F" w:rsidP="00F72AD0"/>
                  <w:p w:rsidR="0013082F" w:rsidRDefault="0013082F" w:rsidP="00F72AD0">
                    <w:pPr>
                      <w:jc w:val="center"/>
                      <w:rPr>
                        <w:szCs w:val="24"/>
                        <w:u w:val="single"/>
                      </w:rPr>
                    </w:pPr>
                    <w:r>
                      <w:rPr>
                        <w:szCs w:val="24"/>
                        <w:u w:val="single"/>
                      </w:rPr>
                      <w:t>Avis de la commission paritaire</w:t>
                    </w:r>
                  </w:p>
                  <w:p w:rsidR="0013082F" w:rsidRDefault="0013082F" w:rsidP="00F72AD0">
                    <w:pPr>
                      <w:spacing w:line="240" w:lineRule="auto"/>
                      <w:rPr>
                        <w:sz w:val="22"/>
                      </w:rPr>
                    </w:pPr>
                    <w:r>
                      <w:rPr>
                        <w:sz w:val="22"/>
                      </w:rPr>
                      <w:t>La commission a examiné la note et l’évaluation générale lors de la réunion tenue le ...</w:t>
                    </w:r>
                    <w:r w:rsidRPr="008D2457">
                      <w:rPr>
                        <w:sz w:val="22"/>
                      </w:rPr>
                      <w:t xml:space="preserve"> </w:t>
                    </w:r>
                    <w:r>
                      <w:rPr>
                        <w:sz w:val="22"/>
                      </w:rPr>
                      <w:t>...</w:t>
                    </w:r>
                    <w:r w:rsidRPr="008D2457">
                      <w:rPr>
                        <w:sz w:val="22"/>
                      </w:rPr>
                      <w:t xml:space="preserve"> </w:t>
                    </w:r>
                    <w:r>
                      <w:rPr>
                        <w:sz w:val="22"/>
                      </w:rPr>
                      <w:t>...</w:t>
                    </w:r>
                    <w:r w:rsidRPr="008D2457">
                      <w:rPr>
                        <w:sz w:val="22"/>
                      </w:rPr>
                      <w:t xml:space="preserve"> </w:t>
                    </w:r>
                    <w:r>
                      <w:rPr>
                        <w:sz w:val="22"/>
                      </w:rPr>
                      <w:t>...</w:t>
                    </w:r>
                    <w:r w:rsidRPr="008D2457">
                      <w:rPr>
                        <w:sz w:val="22"/>
                      </w:rPr>
                      <w:t xml:space="preserve"> </w:t>
                    </w:r>
                    <w:r>
                      <w:rPr>
                        <w:sz w:val="22"/>
                      </w:rPr>
                      <w:t>...</w:t>
                    </w:r>
                    <w:r w:rsidRPr="008D2457">
                      <w:rPr>
                        <w:sz w:val="22"/>
                      </w:rPr>
                      <w:t xml:space="preserve"> </w:t>
                    </w:r>
                    <w:r>
                      <w:rPr>
                        <w:sz w:val="22"/>
                      </w:rPr>
                      <w:t>...</w:t>
                    </w:r>
                    <w:r w:rsidRPr="008D2457">
                      <w:rPr>
                        <w:sz w:val="22"/>
                      </w:rPr>
                      <w:t xml:space="preserve"> </w:t>
                    </w:r>
                    <w:r>
                      <w:rPr>
                        <w:sz w:val="22"/>
                      </w:rPr>
                      <w:t>...</w:t>
                    </w:r>
                    <w:r w:rsidRPr="008D2457">
                      <w:rPr>
                        <w:sz w:val="22"/>
                      </w:rPr>
                      <w:t xml:space="preserve"> </w:t>
                    </w:r>
                    <w:r>
                      <w:rPr>
                        <w:sz w:val="22"/>
                      </w:rPr>
                      <w:t>.</w:t>
                    </w:r>
                  </w:p>
                  <w:p w:rsidR="0013082F" w:rsidRDefault="0013082F" w:rsidP="00F72AD0">
                    <w:pPr>
                      <w:spacing w:line="240" w:lineRule="auto"/>
                      <w:rPr>
                        <w:sz w:val="22"/>
                      </w:rPr>
                    </w:pPr>
                    <w:r>
                      <w:rPr>
                        <w:sz w:val="22"/>
                      </w:rPr>
                      <w:t>La commission paritaire demande au responsable de la notation conformément l’article N° 33 de l’ordonnance N° 66/133 du 02/06/1966, de revoir la notation pour les raisons suivantes :</w:t>
                    </w:r>
                  </w:p>
                  <w:p w:rsidR="0013082F" w:rsidRDefault="0013082F" w:rsidP="00F72AD0">
                    <w:pPr>
                      <w:spacing w:line="276" w:lineRule="auto"/>
                    </w:pPr>
                    <w:r>
                      <w:t>……….……….………….……….……….………….……….……….………….……….….…….………….……….……….………….……….……….………….……….……….………….……….……….………….……….……….………….……….……….………….……….….…</w:t>
                    </w:r>
                  </w:p>
                  <w:p w:rsidR="0013082F" w:rsidRDefault="0013082F" w:rsidP="00F72AD0">
                    <w:pPr>
                      <w:ind w:firstLine="708"/>
                    </w:pPr>
                    <w:r w:rsidRPr="007625FB">
                      <w:rPr>
                        <w:u w:val="single"/>
                      </w:rPr>
                      <w:t>Président</w:t>
                    </w:r>
                    <w:r>
                      <w:tab/>
                    </w:r>
                    <w:r>
                      <w:tab/>
                    </w:r>
                    <w:r>
                      <w:tab/>
                    </w:r>
                    <w:r>
                      <w:tab/>
                    </w:r>
                    <w:r>
                      <w:tab/>
                    </w:r>
                    <w:r>
                      <w:tab/>
                    </w:r>
                    <w:r>
                      <w:tab/>
                    </w:r>
                    <w:r>
                      <w:tab/>
                    </w:r>
                    <w:r w:rsidRPr="007625FB">
                      <w:rPr>
                        <w:u w:val="single"/>
                      </w:rPr>
                      <w:t>Auteur</w:t>
                    </w:r>
                  </w:p>
                  <w:p w:rsidR="0013082F" w:rsidRDefault="0013082F" w:rsidP="00F72AD0"/>
                  <w:p w:rsidR="0013082F" w:rsidRPr="000D598D" w:rsidRDefault="0013082F" w:rsidP="00F72AD0">
                    <w:pPr>
                      <w:spacing w:line="240" w:lineRule="auto"/>
                      <w:jc w:val="center"/>
                      <w:rPr>
                        <w:szCs w:val="24"/>
                        <w:u w:val="single"/>
                      </w:rPr>
                    </w:pPr>
                    <w:r w:rsidRPr="000D598D">
                      <w:rPr>
                        <w:szCs w:val="24"/>
                        <w:u w:val="single"/>
                      </w:rPr>
                      <w:t xml:space="preserve">Réponse du responsable aux demandes de renseignements formulées </w:t>
                    </w:r>
                  </w:p>
                  <w:p w:rsidR="0013082F" w:rsidRDefault="0013082F" w:rsidP="00F72AD0">
                    <w:pPr>
                      <w:spacing w:line="240" w:lineRule="auto"/>
                      <w:jc w:val="center"/>
                      <w:rPr>
                        <w:szCs w:val="24"/>
                      </w:rPr>
                    </w:pPr>
                    <w:r w:rsidRPr="000D598D">
                      <w:rPr>
                        <w:szCs w:val="24"/>
                        <w:u w:val="single"/>
                      </w:rPr>
                      <w:t>pour une révision de la notation</w:t>
                    </w:r>
                  </w:p>
                  <w:p w:rsidR="0013082F" w:rsidRDefault="0013082F" w:rsidP="00F72AD0">
                    <w:pPr>
                      <w:spacing w:line="276" w:lineRule="auto"/>
                    </w:pPr>
                    <w:r>
                      <w:t>……….……….………….……….……….………….……….……….………….……….….…….………….……….……….………….……….……….………….……….……….………….……….……….………….……….……….………….……….……….………….……….….…</w:t>
                    </w:r>
                  </w:p>
                  <w:p w:rsidR="0013082F" w:rsidRDefault="0013082F" w:rsidP="00F72AD0">
                    <w:pPr>
                      <w:spacing w:line="276" w:lineRule="auto"/>
                    </w:pPr>
                  </w:p>
                  <w:p w:rsidR="0013082F" w:rsidRDefault="0013082F" w:rsidP="00F72AD0">
                    <w:pPr>
                      <w:ind w:left="7788"/>
                    </w:pPr>
                    <w:r w:rsidRPr="000D598D">
                      <w:rPr>
                        <w:u w:val="single"/>
                      </w:rPr>
                      <w:t>Signature</w:t>
                    </w:r>
                  </w:p>
                </w:txbxContent>
              </v:textbox>
            </v:shape>
            <v:shape id="_x0000_s1581" type="#_x0000_t32" style="position:absolute;left:1541;top:6175;width:9899;height:1" o:connectortype="straight"/>
            <v:shape id="_x0000_s1582" type="#_x0000_t32" style="position:absolute;left:1539;top:10866;width:9899;height:1" o:connectortype="straight"/>
            <w10:wrap type="none"/>
            <w10:anchorlock/>
          </v:group>
        </w:pict>
      </w:r>
    </w:p>
    <w:p w:rsidR="00F72AD0" w:rsidRDefault="00F72AD0" w:rsidP="00F72AD0">
      <w:pPr>
        <w:jc w:val="center"/>
      </w:pPr>
      <w:r w:rsidRPr="005C3A2A">
        <w:rPr>
          <w:b/>
          <w:bCs/>
          <w:u w:val="single"/>
        </w:rPr>
        <w:t>Figure</w:t>
      </w:r>
      <w:r>
        <w:rPr>
          <w:b/>
          <w:bCs/>
          <w:u w:val="single"/>
        </w:rPr>
        <w:t xml:space="preserv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00AC5E52">
        <w:rPr>
          <w:rFonts w:cs="Times New Roman"/>
          <w:b/>
          <w:bCs/>
          <w:color w:val="000000"/>
          <w:szCs w:val="24"/>
          <w:u w:val="single"/>
          <w:shd w:val="clear" w:color="auto" w:fill="FFFFFF"/>
        </w:rPr>
        <w:t>7</w:t>
      </w:r>
      <w:r w:rsidRPr="005C3A2A">
        <w:rPr>
          <w:b/>
          <w:bCs/>
        </w:rPr>
        <w:t> :</w:t>
      </w:r>
      <w:r>
        <w:t xml:space="preserve"> Fiche de notation des enseignants.</w:t>
      </w:r>
    </w:p>
    <w:p w:rsidR="00F72AD0" w:rsidRDefault="00F72AD0" w:rsidP="00F72AD0">
      <w:pPr>
        <w:spacing w:line="276" w:lineRule="auto"/>
        <w:rPr>
          <w:szCs w:val="24"/>
        </w:rPr>
      </w:pPr>
    </w:p>
    <w:p w:rsidR="00F72AD0" w:rsidRDefault="00F72AD0" w:rsidP="00F72AD0">
      <w:pPr>
        <w:spacing w:line="276" w:lineRule="auto"/>
        <w:rPr>
          <w:szCs w:val="24"/>
        </w:rPr>
      </w:pPr>
    </w:p>
    <w:p w:rsidR="00F72AD0" w:rsidRDefault="00F72AD0" w:rsidP="00F72AD0">
      <w:pPr>
        <w:spacing w:line="276" w:lineRule="auto"/>
        <w:rPr>
          <w:szCs w:val="24"/>
        </w:rPr>
      </w:pPr>
    </w:p>
    <w:p w:rsidR="00F72AD0" w:rsidRDefault="00F72AD0" w:rsidP="00F72AD0">
      <w:pPr>
        <w:spacing w:line="276" w:lineRule="auto"/>
        <w:rPr>
          <w:szCs w:val="24"/>
        </w:rPr>
      </w:pPr>
    </w:p>
    <w:p w:rsidR="00F72AD0" w:rsidRDefault="004B6192" w:rsidP="00F72AD0">
      <w:pPr>
        <w:spacing w:line="276" w:lineRule="auto"/>
        <w:rPr>
          <w:szCs w:val="24"/>
        </w:rPr>
      </w:pPr>
      <w:r>
        <w:rPr>
          <w:szCs w:val="24"/>
        </w:rPr>
      </w:r>
      <w:r>
        <w:rPr>
          <w:szCs w:val="24"/>
        </w:rPr>
        <w:pict>
          <v:group id="_x0000_s1575" editas="canvas" style="width:488.25pt;height:396.45pt;mso-position-horizontal-relative:char;mso-position-vertical-relative:line" coordorigin="1425,1425" coordsize="9765,7929">
            <o:lock v:ext="edit" aspectratio="t"/>
            <v:shape id="_x0000_s1576" type="#_x0000_t75" style="position:absolute;left:1425;top:1425;width:9765;height:7929" o:preferrelative="f" stroked="t" strokeweight=".25pt">
              <v:fill o:detectmouseclick="t"/>
              <v:path o:extrusionok="t" o:connecttype="none"/>
              <o:lock v:ext="edit" text="t"/>
            </v:shape>
            <v:shape id="_x0000_s1577" type="#_x0000_t202" style="position:absolute;left:1579;top:2601;width:9430;height:5851" stroked="f">
              <v:textbox>
                <w:txbxContent>
                  <w:tbl>
                    <w:tblPr>
                      <w:tblStyle w:val="Grilledutableau"/>
                      <w:tblW w:w="0" w:type="auto"/>
                      <w:tblLook w:val="04A0"/>
                    </w:tblPr>
                    <w:tblGrid>
                      <w:gridCol w:w="2303"/>
                      <w:gridCol w:w="2303"/>
                      <w:gridCol w:w="2303"/>
                      <w:gridCol w:w="2303"/>
                    </w:tblGrid>
                    <w:tr w:rsidR="0013082F" w:rsidTr="00EF4335">
                      <w:tc>
                        <w:tcPr>
                          <w:tcW w:w="2303" w:type="dxa"/>
                        </w:tcPr>
                        <w:p w:rsidR="0013082F" w:rsidRPr="00D45880" w:rsidRDefault="0013082F" w:rsidP="00EF4335">
                          <w:pPr>
                            <w:jc w:val="center"/>
                            <w:rPr>
                              <w:b/>
                              <w:bCs/>
                              <w:sz w:val="24"/>
                              <w:szCs w:val="24"/>
                            </w:rPr>
                          </w:pPr>
                          <w:r w:rsidRPr="00D45880">
                            <w:rPr>
                              <w:b/>
                              <w:bCs/>
                              <w:sz w:val="24"/>
                              <w:szCs w:val="24"/>
                            </w:rPr>
                            <w:t>Echelon</w:t>
                          </w:r>
                        </w:p>
                      </w:tc>
                      <w:tc>
                        <w:tcPr>
                          <w:tcW w:w="2303" w:type="dxa"/>
                        </w:tcPr>
                        <w:p w:rsidR="0013082F" w:rsidRPr="00D45880" w:rsidRDefault="0013082F" w:rsidP="00EF4335">
                          <w:pPr>
                            <w:jc w:val="center"/>
                            <w:rPr>
                              <w:b/>
                              <w:bCs/>
                              <w:sz w:val="24"/>
                              <w:szCs w:val="24"/>
                            </w:rPr>
                          </w:pPr>
                          <w:r w:rsidRPr="00D45880">
                            <w:rPr>
                              <w:b/>
                              <w:bCs/>
                              <w:sz w:val="24"/>
                              <w:szCs w:val="24"/>
                            </w:rPr>
                            <w:t>Passage minimum</w:t>
                          </w:r>
                        </w:p>
                      </w:tc>
                      <w:tc>
                        <w:tcPr>
                          <w:tcW w:w="2303" w:type="dxa"/>
                        </w:tcPr>
                        <w:p w:rsidR="0013082F" w:rsidRPr="00D45880" w:rsidRDefault="0013082F" w:rsidP="00EF4335">
                          <w:pPr>
                            <w:jc w:val="center"/>
                            <w:rPr>
                              <w:b/>
                              <w:bCs/>
                              <w:sz w:val="24"/>
                              <w:szCs w:val="24"/>
                            </w:rPr>
                          </w:pPr>
                          <w:r w:rsidRPr="00D45880">
                            <w:rPr>
                              <w:b/>
                              <w:bCs/>
                              <w:sz w:val="24"/>
                              <w:szCs w:val="24"/>
                            </w:rPr>
                            <w:t>Passage moyen</w:t>
                          </w:r>
                        </w:p>
                      </w:tc>
                      <w:tc>
                        <w:tcPr>
                          <w:tcW w:w="2303" w:type="dxa"/>
                        </w:tcPr>
                        <w:p w:rsidR="0013082F" w:rsidRPr="00D45880" w:rsidRDefault="0013082F" w:rsidP="00EF4335">
                          <w:pPr>
                            <w:jc w:val="center"/>
                            <w:rPr>
                              <w:b/>
                              <w:bCs/>
                              <w:sz w:val="24"/>
                              <w:szCs w:val="24"/>
                            </w:rPr>
                          </w:pPr>
                          <w:r w:rsidRPr="00D45880">
                            <w:rPr>
                              <w:b/>
                              <w:bCs/>
                              <w:sz w:val="24"/>
                              <w:szCs w:val="24"/>
                            </w:rPr>
                            <w:t>Passage maximum</w:t>
                          </w:r>
                        </w:p>
                      </w:tc>
                    </w:tr>
                    <w:tr w:rsidR="0013082F" w:rsidTr="00EF4335">
                      <w:tc>
                        <w:tcPr>
                          <w:tcW w:w="2303" w:type="dxa"/>
                        </w:tcPr>
                        <w:p w:rsidR="0013082F" w:rsidRPr="00D45880" w:rsidRDefault="0013082F" w:rsidP="00EF4335">
                          <w:pPr>
                            <w:jc w:val="center"/>
                            <w:rPr>
                              <w:sz w:val="24"/>
                              <w:szCs w:val="24"/>
                            </w:rPr>
                          </w:pPr>
                          <w:r w:rsidRPr="00D45880">
                            <w:rPr>
                              <w:sz w:val="24"/>
                              <w:szCs w:val="24"/>
                            </w:rPr>
                            <w:t>Premier</w:t>
                          </w:r>
                        </w:p>
                      </w:tc>
                      <w:tc>
                        <w:tcPr>
                          <w:tcW w:w="2303" w:type="dxa"/>
                        </w:tcPr>
                        <w:p w:rsidR="0013082F" w:rsidRPr="00D45880" w:rsidRDefault="0013082F" w:rsidP="00EF4335">
                          <w:pPr>
                            <w:jc w:val="center"/>
                            <w:rPr>
                              <w:sz w:val="24"/>
                              <w:szCs w:val="24"/>
                            </w:rPr>
                          </w:pPr>
                          <w:r>
                            <w:rPr>
                              <w:sz w:val="24"/>
                              <w:szCs w:val="24"/>
                            </w:rPr>
                            <w:t>12 – 12.5</w:t>
                          </w:r>
                        </w:p>
                      </w:tc>
                      <w:tc>
                        <w:tcPr>
                          <w:tcW w:w="2303" w:type="dxa"/>
                        </w:tcPr>
                        <w:p w:rsidR="0013082F" w:rsidRPr="00D45880" w:rsidRDefault="0013082F" w:rsidP="00EF4335">
                          <w:pPr>
                            <w:jc w:val="center"/>
                            <w:rPr>
                              <w:sz w:val="24"/>
                              <w:szCs w:val="24"/>
                            </w:rPr>
                          </w:pPr>
                          <w:r>
                            <w:rPr>
                              <w:sz w:val="24"/>
                              <w:szCs w:val="24"/>
                            </w:rPr>
                            <w:t>11 – 11.5</w:t>
                          </w:r>
                        </w:p>
                      </w:tc>
                      <w:tc>
                        <w:tcPr>
                          <w:tcW w:w="2303" w:type="dxa"/>
                        </w:tcPr>
                        <w:p w:rsidR="0013082F" w:rsidRPr="00D45880" w:rsidRDefault="0013082F" w:rsidP="00EF4335">
                          <w:pPr>
                            <w:jc w:val="center"/>
                            <w:rPr>
                              <w:sz w:val="24"/>
                              <w:szCs w:val="24"/>
                            </w:rPr>
                          </w:pPr>
                          <w:r>
                            <w:rPr>
                              <w:sz w:val="24"/>
                              <w:szCs w:val="24"/>
                            </w:rPr>
                            <w:t>10 – 10.5</w:t>
                          </w:r>
                        </w:p>
                      </w:tc>
                    </w:tr>
                    <w:tr w:rsidR="0013082F" w:rsidTr="00EF4335">
                      <w:tc>
                        <w:tcPr>
                          <w:tcW w:w="2303" w:type="dxa"/>
                        </w:tcPr>
                        <w:p w:rsidR="0013082F" w:rsidRPr="00D45880" w:rsidRDefault="0013082F" w:rsidP="00EF4335">
                          <w:pPr>
                            <w:jc w:val="center"/>
                            <w:rPr>
                              <w:sz w:val="24"/>
                              <w:szCs w:val="24"/>
                            </w:rPr>
                          </w:pPr>
                          <w:r w:rsidRPr="00D45880">
                            <w:rPr>
                              <w:sz w:val="24"/>
                              <w:szCs w:val="24"/>
                            </w:rPr>
                            <w:t>Deuxième</w:t>
                          </w:r>
                        </w:p>
                      </w:tc>
                      <w:tc>
                        <w:tcPr>
                          <w:tcW w:w="2303" w:type="dxa"/>
                        </w:tcPr>
                        <w:p w:rsidR="0013082F" w:rsidRPr="00D45880" w:rsidRDefault="0013082F" w:rsidP="00EF4335">
                          <w:pPr>
                            <w:jc w:val="center"/>
                            <w:rPr>
                              <w:sz w:val="24"/>
                              <w:szCs w:val="24"/>
                            </w:rPr>
                          </w:pPr>
                          <w:r>
                            <w:rPr>
                              <w:sz w:val="24"/>
                              <w:szCs w:val="24"/>
                            </w:rPr>
                            <w:t>12.5 – 13</w:t>
                          </w:r>
                        </w:p>
                      </w:tc>
                      <w:tc>
                        <w:tcPr>
                          <w:tcW w:w="2303" w:type="dxa"/>
                        </w:tcPr>
                        <w:p w:rsidR="0013082F" w:rsidRPr="00D45880" w:rsidRDefault="0013082F" w:rsidP="00EF4335">
                          <w:pPr>
                            <w:jc w:val="center"/>
                            <w:rPr>
                              <w:sz w:val="24"/>
                              <w:szCs w:val="24"/>
                            </w:rPr>
                          </w:pPr>
                          <w:r>
                            <w:rPr>
                              <w:sz w:val="24"/>
                              <w:szCs w:val="24"/>
                            </w:rPr>
                            <w:t>11.5 – 12</w:t>
                          </w:r>
                        </w:p>
                      </w:tc>
                      <w:tc>
                        <w:tcPr>
                          <w:tcW w:w="2303" w:type="dxa"/>
                        </w:tcPr>
                        <w:p w:rsidR="0013082F" w:rsidRPr="00D45880" w:rsidRDefault="0013082F" w:rsidP="00EF4335">
                          <w:pPr>
                            <w:jc w:val="center"/>
                            <w:rPr>
                              <w:sz w:val="24"/>
                              <w:szCs w:val="24"/>
                            </w:rPr>
                          </w:pPr>
                          <w:r>
                            <w:rPr>
                              <w:sz w:val="24"/>
                              <w:szCs w:val="24"/>
                            </w:rPr>
                            <w:t>10.5 – 11</w:t>
                          </w:r>
                        </w:p>
                      </w:tc>
                    </w:tr>
                    <w:tr w:rsidR="0013082F" w:rsidTr="00EF4335">
                      <w:tc>
                        <w:tcPr>
                          <w:tcW w:w="2303" w:type="dxa"/>
                        </w:tcPr>
                        <w:p w:rsidR="0013082F" w:rsidRPr="00D45880" w:rsidRDefault="0013082F" w:rsidP="00EF4335">
                          <w:pPr>
                            <w:jc w:val="center"/>
                            <w:rPr>
                              <w:sz w:val="24"/>
                              <w:szCs w:val="24"/>
                            </w:rPr>
                          </w:pPr>
                          <w:r w:rsidRPr="00D45880">
                            <w:rPr>
                              <w:sz w:val="24"/>
                              <w:szCs w:val="24"/>
                            </w:rPr>
                            <w:t>Troisième</w:t>
                          </w:r>
                        </w:p>
                      </w:tc>
                      <w:tc>
                        <w:tcPr>
                          <w:tcW w:w="2303" w:type="dxa"/>
                        </w:tcPr>
                        <w:p w:rsidR="0013082F" w:rsidRPr="00D45880" w:rsidRDefault="0013082F" w:rsidP="00EF4335">
                          <w:pPr>
                            <w:jc w:val="center"/>
                            <w:rPr>
                              <w:sz w:val="24"/>
                              <w:szCs w:val="24"/>
                            </w:rPr>
                          </w:pPr>
                          <w:r>
                            <w:rPr>
                              <w:sz w:val="24"/>
                              <w:szCs w:val="24"/>
                            </w:rPr>
                            <w:t>13 – 13.5</w:t>
                          </w:r>
                        </w:p>
                      </w:tc>
                      <w:tc>
                        <w:tcPr>
                          <w:tcW w:w="2303" w:type="dxa"/>
                        </w:tcPr>
                        <w:p w:rsidR="0013082F" w:rsidRPr="00D45880" w:rsidRDefault="0013082F" w:rsidP="00EF4335">
                          <w:pPr>
                            <w:jc w:val="center"/>
                            <w:rPr>
                              <w:sz w:val="24"/>
                              <w:szCs w:val="24"/>
                            </w:rPr>
                          </w:pPr>
                          <w:r>
                            <w:rPr>
                              <w:sz w:val="24"/>
                              <w:szCs w:val="24"/>
                            </w:rPr>
                            <w:t>12 - 12.5</w:t>
                          </w:r>
                        </w:p>
                      </w:tc>
                      <w:tc>
                        <w:tcPr>
                          <w:tcW w:w="2303" w:type="dxa"/>
                        </w:tcPr>
                        <w:p w:rsidR="0013082F" w:rsidRPr="00D45880" w:rsidRDefault="0013082F" w:rsidP="00EF4335">
                          <w:pPr>
                            <w:jc w:val="center"/>
                            <w:rPr>
                              <w:sz w:val="24"/>
                              <w:szCs w:val="24"/>
                            </w:rPr>
                          </w:pPr>
                          <w:r>
                            <w:rPr>
                              <w:sz w:val="24"/>
                              <w:szCs w:val="24"/>
                            </w:rPr>
                            <w:t>11 – 11.5</w:t>
                          </w:r>
                        </w:p>
                      </w:tc>
                    </w:tr>
                    <w:tr w:rsidR="0013082F" w:rsidTr="00EF4335">
                      <w:tc>
                        <w:tcPr>
                          <w:tcW w:w="2303" w:type="dxa"/>
                        </w:tcPr>
                        <w:p w:rsidR="0013082F" w:rsidRPr="00D45880" w:rsidRDefault="0013082F" w:rsidP="00EF4335">
                          <w:pPr>
                            <w:jc w:val="center"/>
                            <w:rPr>
                              <w:sz w:val="24"/>
                              <w:szCs w:val="24"/>
                            </w:rPr>
                          </w:pPr>
                          <w:r w:rsidRPr="00D45880">
                            <w:rPr>
                              <w:sz w:val="24"/>
                              <w:szCs w:val="24"/>
                            </w:rPr>
                            <w:t>Quatrième</w:t>
                          </w:r>
                        </w:p>
                      </w:tc>
                      <w:tc>
                        <w:tcPr>
                          <w:tcW w:w="2303" w:type="dxa"/>
                        </w:tcPr>
                        <w:p w:rsidR="0013082F" w:rsidRPr="00D45880" w:rsidRDefault="0013082F" w:rsidP="00EF4335">
                          <w:pPr>
                            <w:jc w:val="center"/>
                            <w:rPr>
                              <w:sz w:val="24"/>
                              <w:szCs w:val="24"/>
                            </w:rPr>
                          </w:pPr>
                          <w:r>
                            <w:rPr>
                              <w:sz w:val="24"/>
                              <w:szCs w:val="24"/>
                            </w:rPr>
                            <w:t>13.5 – 14</w:t>
                          </w:r>
                        </w:p>
                      </w:tc>
                      <w:tc>
                        <w:tcPr>
                          <w:tcW w:w="2303" w:type="dxa"/>
                        </w:tcPr>
                        <w:p w:rsidR="0013082F" w:rsidRPr="00D45880" w:rsidRDefault="0013082F" w:rsidP="00EF4335">
                          <w:pPr>
                            <w:jc w:val="center"/>
                            <w:rPr>
                              <w:sz w:val="24"/>
                              <w:szCs w:val="24"/>
                            </w:rPr>
                          </w:pPr>
                          <w:r>
                            <w:rPr>
                              <w:sz w:val="24"/>
                              <w:szCs w:val="24"/>
                            </w:rPr>
                            <w:t>12.5 – 13</w:t>
                          </w:r>
                        </w:p>
                      </w:tc>
                      <w:tc>
                        <w:tcPr>
                          <w:tcW w:w="2303" w:type="dxa"/>
                        </w:tcPr>
                        <w:p w:rsidR="0013082F" w:rsidRPr="00D45880" w:rsidRDefault="0013082F" w:rsidP="00EF4335">
                          <w:pPr>
                            <w:jc w:val="center"/>
                            <w:rPr>
                              <w:sz w:val="24"/>
                              <w:szCs w:val="24"/>
                            </w:rPr>
                          </w:pPr>
                          <w:r>
                            <w:rPr>
                              <w:sz w:val="24"/>
                              <w:szCs w:val="24"/>
                            </w:rPr>
                            <w:t>11.5 – 12</w:t>
                          </w:r>
                        </w:p>
                      </w:tc>
                    </w:tr>
                    <w:tr w:rsidR="0013082F" w:rsidTr="00EF4335">
                      <w:tc>
                        <w:tcPr>
                          <w:tcW w:w="2303" w:type="dxa"/>
                        </w:tcPr>
                        <w:p w:rsidR="0013082F" w:rsidRPr="00D45880" w:rsidRDefault="0013082F" w:rsidP="00EF4335">
                          <w:pPr>
                            <w:jc w:val="center"/>
                            <w:rPr>
                              <w:sz w:val="24"/>
                              <w:szCs w:val="24"/>
                            </w:rPr>
                          </w:pPr>
                          <w:r w:rsidRPr="00D45880">
                            <w:rPr>
                              <w:sz w:val="24"/>
                              <w:szCs w:val="24"/>
                            </w:rPr>
                            <w:t>Cinquième</w:t>
                          </w:r>
                        </w:p>
                      </w:tc>
                      <w:tc>
                        <w:tcPr>
                          <w:tcW w:w="2303" w:type="dxa"/>
                        </w:tcPr>
                        <w:p w:rsidR="0013082F" w:rsidRPr="00D45880" w:rsidRDefault="0013082F" w:rsidP="00EF4335">
                          <w:pPr>
                            <w:jc w:val="center"/>
                            <w:rPr>
                              <w:sz w:val="24"/>
                              <w:szCs w:val="24"/>
                            </w:rPr>
                          </w:pPr>
                          <w:r>
                            <w:rPr>
                              <w:sz w:val="24"/>
                              <w:szCs w:val="24"/>
                            </w:rPr>
                            <w:t>14 – 14.5</w:t>
                          </w:r>
                        </w:p>
                      </w:tc>
                      <w:tc>
                        <w:tcPr>
                          <w:tcW w:w="2303" w:type="dxa"/>
                        </w:tcPr>
                        <w:p w:rsidR="0013082F" w:rsidRPr="00D45880" w:rsidRDefault="0013082F" w:rsidP="00EF4335">
                          <w:pPr>
                            <w:jc w:val="center"/>
                            <w:rPr>
                              <w:sz w:val="24"/>
                              <w:szCs w:val="24"/>
                            </w:rPr>
                          </w:pPr>
                          <w:r>
                            <w:rPr>
                              <w:sz w:val="24"/>
                              <w:szCs w:val="24"/>
                            </w:rPr>
                            <w:t>13 – 13.5</w:t>
                          </w:r>
                        </w:p>
                      </w:tc>
                      <w:tc>
                        <w:tcPr>
                          <w:tcW w:w="2303" w:type="dxa"/>
                        </w:tcPr>
                        <w:p w:rsidR="0013082F" w:rsidRPr="00D45880" w:rsidRDefault="0013082F" w:rsidP="00EF4335">
                          <w:pPr>
                            <w:jc w:val="center"/>
                            <w:rPr>
                              <w:sz w:val="24"/>
                              <w:szCs w:val="24"/>
                            </w:rPr>
                          </w:pPr>
                          <w:r>
                            <w:rPr>
                              <w:sz w:val="24"/>
                              <w:szCs w:val="24"/>
                            </w:rPr>
                            <w:t>12 – 12.5</w:t>
                          </w:r>
                        </w:p>
                      </w:tc>
                    </w:tr>
                    <w:tr w:rsidR="0013082F" w:rsidTr="00EF4335">
                      <w:tc>
                        <w:tcPr>
                          <w:tcW w:w="2303" w:type="dxa"/>
                        </w:tcPr>
                        <w:p w:rsidR="0013082F" w:rsidRPr="00D45880" w:rsidRDefault="0013082F" w:rsidP="00EF4335">
                          <w:pPr>
                            <w:jc w:val="center"/>
                            <w:rPr>
                              <w:sz w:val="24"/>
                              <w:szCs w:val="24"/>
                            </w:rPr>
                          </w:pPr>
                          <w:r w:rsidRPr="00D45880">
                            <w:rPr>
                              <w:sz w:val="24"/>
                              <w:szCs w:val="24"/>
                            </w:rPr>
                            <w:t>Sixième</w:t>
                          </w:r>
                        </w:p>
                      </w:tc>
                      <w:tc>
                        <w:tcPr>
                          <w:tcW w:w="2303" w:type="dxa"/>
                        </w:tcPr>
                        <w:p w:rsidR="0013082F" w:rsidRPr="00D45880" w:rsidRDefault="0013082F" w:rsidP="00EF4335">
                          <w:pPr>
                            <w:jc w:val="center"/>
                            <w:rPr>
                              <w:sz w:val="24"/>
                              <w:szCs w:val="24"/>
                            </w:rPr>
                          </w:pPr>
                          <w:r>
                            <w:rPr>
                              <w:sz w:val="24"/>
                              <w:szCs w:val="24"/>
                            </w:rPr>
                            <w:t>14.5 – 15</w:t>
                          </w:r>
                        </w:p>
                      </w:tc>
                      <w:tc>
                        <w:tcPr>
                          <w:tcW w:w="2303" w:type="dxa"/>
                        </w:tcPr>
                        <w:p w:rsidR="0013082F" w:rsidRPr="00D45880" w:rsidRDefault="0013082F" w:rsidP="00EF4335">
                          <w:pPr>
                            <w:jc w:val="center"/>
                            <w:rPr>
                              <w:sz w:val="24"/>
                              <w:szCs w:val="24"/>
                            </w:rPr>
                          </w:pPr>
                          <w:r>
                            <w:rPr>
                              <w:sz w:val="24"/>
                              <w:szCs w:val="24"/>
                            </w:rPr>
                            <w:t>13.5 – 14</w:t>
                          </w:r>
                        </w:p>
                      </w:tc>
                      <w:tc>
                        <w:tcPr>
                          <w:tcW w:w="2303" w:type="dxa"/>
                        </w:tcPr>
                        <w:p w:rsidR="0013082F" w:rsidRPr="00D45880" w:rsidRDefault="0013082F" w:rsidP="00EF4335">
                          <w:pPr>
                            <w:jc w:val="center"/>
                            <w:rPr>
                              <w:sz w:val="24"/>
                              <w:szCs w:val="24"/>
                            </w:rPr>
                          </w:pPr>
                          <w:r>
                            <w:rPr>
                              <w:sz w:val="24"/>
                              <w:szCs w:val="24"/>
                            </w:rPr>
                            <w:t>12.5 – 13</w:t>
                          </w:r>
                        </w:p>
                      </w:tc>
                    </w:tr>
                    <w:tr w:rsidR="0013082F" w:rsidTr="00EF4335">
                      <w:tc>
                        <w:tcPr>
                          <w:tcW w:w="2303" w:type="dxa"/>
                        </w:tcPr>
                        <w:p w:rsidR="0013082F" w:rsidRPr="00D45880" w:rsidRDefault="0013082F" w:rsidP="00EF4335">
                          <w:pPr>
                            <w:jc w:val="center"/>
                            <w:rPr>
                              <w:sz w:val="24"/>
                              <w:szCs w:val="24"/>
                            </w:rPr>
                          </w:pPr>
                          <w:r w:rsidRPr="00D45880">
                            <w:rPr>
                              <w:sz w:val="24"/>
                              <w:szCs w:val="24"/>
                            </w:rPr>
                            <w:t>Septième</w:t>
                          </w:r>
                        </w:p>
                      </w:tc>
                      <w:tc>
                        <w:tcPr>
                          <w:tcW w:w="2303" w:type="dxa"/>
                        </w:tcPr>
                        <w:p w:rsidR="0013082F" w:rsidRPr="00D45880" w:rsidRDefault="0013082F" w:rsidP="00EF4335">
                          <w:pPr>
                            <w:jc w:val="center"/>
                            <w:rPr>
                              <w:sz w:val="24"/>
                              <w:szCs w:val="24"/>
                            </w:rPr>
                          </w:pPr>
                          <w:r>
                            <w:rPr>
                              <w:sz w:val="24"/>
                              <w:szCs w:val="24"/>
                            </w:rPr>
                            <w:t>15.5 – 16</w:t>
                          </w:r>
                        </w:p>
                      </w:tc>
                      <w:tc>
                        <w:tcPr>
                          <w:tcW w:w="2303" w:type="dxa"/>
                        </w:tcPr>
                        <w:p w:rsidR="0013082F" w:rsidRPr="00D45880" w:rsidRDefault="0013082F" w:rsidP="00EF4335">
                          <w:pPr>
                            <w:jc w:val="center"/>
                            <w:rPr>
                              <w:sz w:val="24"/>
                              <w:szCs w:val="24"/>
                            </w:rPr>
                          </w:pPr>
                          <w:r>
                            <w:rPr>
                              <w:sz w:val="24"/>
                              <w:szCs w:val="24"/>
                            </w:rPr>
                            <w:t>14.5 – 15</w:t>
                          </w:r>
                        </w:p>
                      </w:tc>
                      <w:tc>
                        <w:tcPr>
                          <w:tcW w:w="2303" w:type="dxa"/>
                        </w:tcPr>
                        <w:p w:rsidR="0013082F" w:rsidRPr="00D45880" w:rsidRDefault="0013082F" w:rsidP="00EF4335">
                          <w:pPr>
                            <w:jc w:val="center"/>
                            <w:rPr>
                              <w:sz w:val="24"/>
                              <w:szCs w:val="24"/>
                            </w:rPr>
                          </w:pPr>
                          <w:r>
                            <w:rPr>
                              <w:sz w:val="24"/>
                              <w:szCs w:val="24"/>
                            </w:rPr>
                            <w:t>13.5 – 14</w:t>
                          </w:r>
                        </w:p>
                      </w:tc>
                    </w:tr>
                    <w:tr w:rsidR="0013082F" w:rsidTr="00EF4335">
                      <w:tc>
                        <w:tcPr>
                          <w:tcW w:w="2303" w:type="dxa"/>
                        </w:tcPr>
                        <w:p w:rsidR="0013082F" w:rsidRPr="00D45880" w:rsidRDefault="0013082F" w:rsidP="00EF4335">
                          <w:pPr>
                            <w:jc w:val="center"/>
                            <w:rPr>
                              <w:sz w:val="24"/>
                              <w:szCs w:val="24"/>
                            </w:rPr>
                          </w:pPr>
                          <w:r w:rsidRPr="00D45880">
                            <w:rPr>
                              <w:sz w:val="24"/>
                              <w:szCs w:val="24"/>
                            </w:rPr>
                            <w:t>Huitième</w:t>
                          </w:r>
                        </w:p>
                      </w:tc>
                      <w:tc>
                        <w:tcPr>
                          <w:tcW w:w="2303" w:type="dxa"/>
                        </w:tcPr>
                        <w:p w:rsidR="0013082F" w:rsidRPr="00D45880" w:rsidRDefault="0013082F" w:rsidP="00EF4335">
                          <w:pPr>
                            <w:jc w:val="center"/>
                            <w:rPr>
                              <w:sz w:val="24"/>
                              <w:szCs w:val="24"/>
                            </w:rPr>
                          </w:pPr>
                          <w:r>
                            <w:rPr>
                              <w:sz w:val="24"/>
                              <w:szCs w:val="24"/>
                            </w:rPr>
                            <w:t>16 – 16.5</w:t>
                          </w:r>
                        </w:p>
                      </w:tc>
                      <w:tc>
                        <w:tcPr>
                          <w:tcW w:w="2303" w:type="dxa"/>
                        </w:tcPr>
                        <w:p w:rsidR="0013082F" w:rsidRPr="00D45880" w:rsidRDefault="0013082F" w:rsidP="00EF4335">
                          <w:pPr>
                            <w:jc w:val="center"/>
                            <w:rPr>
                              <w:sz w:val="24"/>
                              <w:szCs w:val="24"/>
                            </w:rPr>
                          </w:pPr>
                          <w:r>
                            <w:rPr>
                              <w:sz w:val="24"/>
                              <w:szCs w:val="24"/>
                            </w:rPr>
                            <w:t>15 – 15.5</w:t>
                          </w:r>
                        </w:p>
                      </w:tc>
                      <w:tc>
                        <w:tcPr>
                          <w:tcW w:w="2303" w:type="dxa"/>
                        </w:tcPr>
                        <w:p w:rsidR="0013082F" w:rsidRPr="00D45880" w:rsidRDefault="0013082F" w:rsidP="00EF4335">
                          <w:pPr>
                            <w:jc w:val="center"/>
                            <w:rPr>
                              <w:sz w:val="24"/>
                              <w:szCs w:val="24"/>
                            </w:rPr>
                          </w:pPr>
                          <w:r>
                            <w:rPr>
                              <w:sz w:val="24"/>
                              <w:szCs w:val="24"/>
                            </w:rPr>
                            <w:t>14 – 14.5</w:t>
                          </w:r>
                        </w:p>
                      </w:tc>
                    </w:tr>
                    <w:tr w:rsidR="0013082F" w:rsidTr="00EF4335">
                      <w:tc>
                        <w:tcPr>
                          <w:tcW w:w="2303" w:type="dxa"/>
                        </w:tcPr>
                        <w:p w:rsidR="0013082F" w:rsidRPr="00D45880" w:rsidRDefault="0013082F" w:rsidP="00EF4335">
                          <w:pPr>
                            <w:jc w:val="center"/>
                            <w:rPr>
                              <w:sz w:val="24"/>
                              <w:szCs w:val="24"/>
                            </w:rPr>
                          </w:pPr>
                          <w:r w:rsidRPr="00D45880">
                            <w:rPr>
                              <w:sz w:val="24"/>
                              <w:szCs w:val="24"/>
                            </w:rPr>
                            <w:t>Neuvième</w:t>
                          </w:r>
                        </w:p>
                      </w:tc>
                      <w:tc>
                        <w:tcPr>
                          <w:tcW w:w="2303" w:type="dxa"/>
                        </w:tcPr>
                        <w:p w:rsidR="0013082F" w:rsidRPr="00D45880" w:rsidRDefault="0013082F" w:rsidP="00EF4335">
                          <w:pPr>
                            <w:jc w:val="center"/>
                            <w:rPr>
                              <w:sz w:val="24"/>
                              <w:szCs w:val="24"/>
                            </w:rPr>
                          </w:pPr>
                          <w:r>
                            <w:rPr>
                              <w:sz w:val="24"/>
                              <w:szCs w:val="24"/>
                            </w:rPr>
                            <w:t>17 – 17.5</w:t>
                          </w:r>
                        </w:p>
                      </w:tc>
                      <w:tc>
                        <w:tcPr>
                          <w:tcW w:w="2303" w:type="dxa"/>
                        </w:tcPr>
                        <w:p w:rsidR="0013082F" w:rsidRPr="00D45880" w:rsidRDefault="0013082F" w:rsidP="00EF4335">
                          <w:pPr>
                            <w:jc w:val="center"/>
                            <w:rPr>
                              <w:sz w:val="24"/>
                              <w:szCs w:val="24"/>
                            </w:rPr>
                          </w:pPr>
                          <w:r>
                            <w:rPr>
                              <w:sz w:val="24"/>
                              <w:szCs w:val="24"/>
                            </w:rPr>
                            <w:t>16 – 16.5</w:t>
                          </w:r>
                        </w:p>
                      </w:tc>
                      <w:tc>
                        <w:tcPr>
                          <w:tcW w:w="2303" w:type="dxa"/>
                        </w:tcPr>
                        <w:p w:rsidR="0013082F" w:rsidRPr="00D45880" w:rsidRDefault="0013082F" w:rsidP="00EF4335">
                          <w:pPr>
                            <w:jc w:val="center"/>
                            <w:rPr>
                              <w:sz w:val="24"/>
                              <w:szCs w:val="24"/>
                            </w:rPr>
                          </w:pPr>
                          <w:r>
                            <w:rPr>
                              <w:sz w:val="24"/>
                              <w:szCs w:val="24"/>
                            </w:rPr>
                            <w:t>15 – 15.5</w:t>
                          </w:r>
                        </w:p>
                      </w:tc>
                    </w:tr>
                    <w:tr w:rsidR="0013082F" w:rsidTr="00EF4335">
                      <w:tc>
                        <w:tcPr>
                          <w:tcW w:w="2303" w:type="dxa"/>
                        </w:tcPr>
                        <w:p w:rsidR="0013082F" w:rsidRPr="00D45880" w:rsidRDefault="0013082F" w:rsidP="00EF4335">
                          <w:pPr>
                            <w:jc w:val="center"/>
                            <w:rPr>
                              <w:sz w:val="24"/>
                              <w:szCs w:val="24"/>
                            </w:rPr>
                          </w:pPr>
                          <w:r w:rsidRPr="00D45880">
                            <w:rPr>
                              <w:sz w:val="24"/>
                              <w:szCs w:val="24"/>
                            </w:rPr>
                            <w:t>Dixième</w:t>
                          </w:r>
                        </w:p>
                      </w:tc>
                      <w:tc>
                        <w:tcPr>
                          <w:tcW w:w="2303" w:type="dxa"/>
                        </w:tcPr>
                        <w:p w:rsidR="0013082F" w:rsidRPr="00D45880" w:rsidRDefault="0013082F" w:rsidP="00EF4335">
                          <w:pPr>
                            <w:jc w:val="center"/>
                            <w:rPr>
                              <w:sz w:val="24"/>
                              <w:szCs w:val="24"/>
                            </w:rPr>
                          </w:pPr>
                          <w:r>
                            <w:rPr>
                              <w:sz w:val="24"/>
                              <w:szCs w:val="24"/>
                            </w:rPr>
                            <w:t>18 – 18.5</w:t>
                          </w:r>
                        </w:p>
                      </w:tc>
                      <w:tc>
                        <w:tcPr>
                          <w:tcW w:w="2303" w:type="dxa"/>
                        </w:tcPr>
                        <w:p w:rsidR="0013082F" w:rsidRPr="00D45880" w:rsidRDefault="0013082F" w:rsidP="00EF4335">
                          <w:pPr>
                            <w:jc w:val="center"/>
                            <w:rPr>
                              <w:sz w:val="24"/>
                              <w:szCs w:val="24"/>
                            </w:rPr>
                          </w:pPr>
                          <w:r>
                            <w:rPr>
                              <w:sz w:val="24"/>
                              <w:szCs w:val="24"/>
                            </w:rPr>
                            <w:t>17 – 17.5</w:t>
                          </w:r>
                        </w:p>
                      </w:tc>
                      <w:tc>
                        <w:tcPr>
                          <w:tcW w:w="2303" w:type="dxa"/>
                        </w:tcPr>
                        <w:p w:rsidR="0013082F" w:rsidRPr="00D45880" w:rsidRDefault="0013082F" w:rsidP="00EF4335">
                          <w:pPr>
                            <w:jc w:val="center"/>
                            <w:rPr>
                              <w:sz w:val="24"/>
                              <w:szCs w:val="24"/>
                            </w:rPr>
                          </w:pPr>
                          <w:r>
                            <w:rPr>
                              <w:sz w:val="24"/>
                              <w:szCs w:val="24"/>
                            </w:rPr>
                            <w:t>16 – 16.5</w:t>
                          </w:r>
                        </w:p>
                      </w:tc>
                    </w:tr>
                    <w:tr w:rsidR="0013082F" w:rsidTr="00EF4335">
                      <w:tc>
                        <w:tcPr>
                          <w:tcW w:w="2303" w:type="dxa"/>
                        </w:tcPr>
                        <w:p w:rsidR="0013082F" w:rsidRPr="00D45880" w:rsidRDefault="0013082F" w:rsidP="00EF4335">
                          <w:pPr>
                            <w:jc w:val="center"/>
                            <w:rPr>
                              <w:sz w:val="24"/>
                              <w:szCs w:val="24"/>
                            </w:rPr>
                          </w:pPr>
                          <w:r w:rsidRPr="00D45880">
                            <w:rPr>
                              <w:sz w:val="24"/>
                              <w:szCs w:val="24"/>
                            </w:rPr>
                            <w:t>Onzième</w:t>
                          </w:r>
                        </w:p>
                      </w:tc>
                      <w:tc>
                        <w:tcPr>
                          <w:tcW w:w="2303" w:type="dxa"/>
                        </w:tcPr>
                        <w:p w:rsidR="0013082F" w:rsidRPr="00D45880" w:rsidRDefault="0013082F" w:rsidP="00EF4335">
                          <w:pPr>
                            <w:jc w:val="center"/>
                            <w:rPr>
                              <w:sz w:val="24"/>
                              <w:szCs w:val="24"/>
                            </w:rPr>
                          </w:pPr>
                          <w:r>
                            <w:rPr>
                              <w:sz w:val="24"/>
                              <w:szCs w:val="24"/>
                            </w:rPr>
                            <w:t>19 – 19.5</w:t>
                          </w:r>
                        </w:p>
                      </w:tc>
                      <w:tc>
                        <w:tcPr>
                          <w:tcW w:w="2303" w:type="dxa"/>
                        </w:tcPr>
                        <w:p w:rsidR="0013082F" w:rsidRPr="00D45880" w:rsidRDefault="0013082F" w:rsidP="00EF4335">
                          <w:pPr>
                            <w:jc w:val="center"/>
                            <w:rPr>
                              <w:sz w:val="24"/>
                              <w:szCs w:val="24"/>
                            </w:rPr>
                          </w:pPr>
                          <w:r>
                            <w:rPr>
                              <w:sz w:val="24"/>
                              <w:szCs w:val="24"/>
                            </w:rPr>
                            <w:t>18 – 18.5</w:t>
                          </w:r>
                        </w:p>
                      </w:tc>
                      <w:tc>
                        <w:tcPr>
                          <w:tcW w:w="2303" w:type="dxa"/>
                        </w:tcPr>
                        <w:p w:rsidR="0013082F" w:rsidRPr="00D45880" w:rsidRDefault="0013082F" w:rsidP="00EF4335">
                          <w:pPr>
                            <w:jc w:val="center"/>
                            <w:rPr>
                              <w:sz w:val="24"/>
                              <w:szCs w:val="24"/>
                            </w:rPr>
                          </w:pPr>
                          <w:r>
                            <w:rPr>
                              <w:sz w:val="24"/>
                              <w:szCs w:val="24"/>
                            </w:rPr>
                            <w:t>17 – 17.5</w:t>
                          </w:r>
                        </w:p>
                      </w:tc>
                    </w:tr>
                    <w:tr w:rsidR="0013082F" w:rsidTr="00EF4335">
                      <w:tc>
                        <w:tcPr>
                          <w:tcW w:w="2303" w:type="dxa"/>
                        </w:tcPr>
                        <w:p w:rsidR="0013082F" w:rsidRPr="00D45880" w:rsidRDefault="0013082F" w:rsidP="00EF4335">
                          <w:pPr>
                            <w:jc w:val="center"/>
                            <w:rPr>
                              <w:sz w:val="24"/>
                              <w:szCs w:val="24"/>
                            </w:rPr>
                          </w:pPr>
                          <w:r w:rsidRPr="00D45880">
                            <w:rPr>
                              <w:sz w:val="24"/>
                              <w:szCs w:val="24"/>
                            </w:rPr>
                            <w:t>Douzième</w:t>
                          </w:r>
                        </w:p>
                      </w:tc>
                      <w:tc>
                        <w:tcPr>
                          <w:tcW w:w="2303" w:type="dxa"/>
                        </w:tcPr>
                        <w:p w:rsidR="0013082F" w:rsidRPr="00D45880" w:rsidRDefault="0013082F" w:rsidP="00EF4335">
                          <w:pPr>
                            <w:jc w:val="center"/>
                            <w:rPr>
                              <w:sz w:val="24"/>
                              <w:szCs w:val="24"/>
                            </w:rPr>
                          </w:pPr>
                          <w:r>
                            <w:rPr>
                              <w:sz w:val="24"/>
                              <w:szCs w:val="24"/>
                            </w:rPr>
                            <w:t>19.5 – 20</w:t>
                          </w:r>
                        </w:p>
                      </w:tc>
                      <w:tc>
                        <w:tcPr>
                          <w:tcW w:w="2303" w:type="dxa"/>
                        </w:tcPr>
                        <w:p w:rsidR="0013082F" w:rsidRPr="00D45880" w:rsidRDefault="0013082F" w:rsidP="00EF4335">
                          <w:pPr>
                            <w:jc w:val="center"/>
                            <w:rPr>
                              <w:sz w:val="24"/>
                              <w:szCs w:val="24"/>
                            </w:rPr>
                          </w:pPr>
                          <w:r>
                            <w:rPr>
                              <w:sz w:val="24"/>
                              <w:szCs w:val="24"/>
                            </w:rPr>
                            <w:t>19 – 19.5</w:t>
                          </w:r>
                        </w:p>
                      </w:tc>
                      <w:tc>
                        <w:tcPr>
                          <w:tcW w:w="2303" w:type="dxa"/>
                        </w:tcPr>
                        <w:p w:rsidR="0013082F" w:rsidRPr="00D45880" w:rsidRDefault="0013082F" w:rsidP="00EF4335">
                          <w:pPr>
                            <w:jc w:val="center"/>
                            <w:rPr>
                              <w:sz w:val="24"/>
                              <w:szCs w:val="24"/>
                            </w:rPr>
                          </w:pPr>
                          <w:r>
                            <w:rPr>
                              <w:sz w:val="24"/>
                              <w:szCs w:val="24"/>
                            </w:rPr>
                            <w:t>18 – 18.5</w:t>
                          </w:r>
                        </w:p>
                      </w:tc>
                    </w:tr>
                  </w:tbl>
                  <w:p w:rsidR="0013082F" w:rsidRDefault="0013082F" w:rsidP="00F72AD0"/>
                </w:txbxContent>
              </v:textbox>
            </v:shape>
            <w10:wrap type="none"/>
            <w10:anchorlock/>
          </v:group>
        </w:pict>
      </w:r>
    </w:p>
    <w:p w:rsidR="00F72AD0" w:rsidRDefault="00F72AD0" w:rsidP="00F72AD0">
      <w:pPr>
        <w:spacing w:line="276" w:lineRule="auto"/>
        <w:jc w:val="center"/>
        <w:rPr>
          <w:szCs w:val="24"/>
        </w:rPr>
      </w:pPr>
      <w:r w:rsidRPr="00D06203">
        <w:rPr>
          <w:b/>
          <w:bCs/>
          <w:szCs w:val="24"/>
          <w:u w:val="single"/>
        </w:rPr>
        <w:t>Figure</w:t>
      </w:r>
      <w:r>
        <w:rPr>
          <w:b/>
          <w:bCs/>
          <w:szCs w:val="24"/>
          <w:u w:val="single"/>
        </w:rPr>
        <w:t xml:space="preserve"> </w:t>
      </w:r>
      <w:r w:rsidRPr="00297EDF">
        <w:rPr>
          <w:rFonts w:cs="Times New Roman"/>
          <w:b/>
          <w:bCs/>
          <w:color w:val="000000"/>
          <w:szCs w:val="24"/>
          <w:u w:val="single"/>
          <w:shd w:val="clear" w:color="auto" w:fill="FFFFFF"/>
        </w:rPr>
        <w:t>III</w:t>
      </w:r>
      <w:r>
        <w:rPr>
          <w:rFonts w:cs="Times New Roman"/>
          <w:b/>
          <w:bCs/>
          <w:color w:val="000000"/>
          <w:szCs w:val="24"/>
          <w:u w:val="single"/>
          <w:shd w:val="clear" w:color="auto" w:fill="FFFFFF"/>
        </w:rPr>
        <w:t>.</w:t>
      </w:r>
      <w:r w:rsidR="00AC5E52">
        <w:rPr>
          <w:rFonts w:cs="Times New Roman"/>
          <w:b/>
          <w:bCs/>
          <w:color w:val="000000"/>
          <w:szCs w:val="24"/>
          <w:u w:val="single"/>
          <w:shd w:val="clear" w:color="auto" w:fill="FFFFFF"/>
        </w:rPr>
        <w:t>8</w:t>
      </w:r>
      <w:r w:rsidRPr="00A21C5D">
        <w:rPr>
          <w:b/>
          <w:bCs/>
          <w:szCs w:val="24"/>
        </w:rPr>
        <w:t> :</w:t>
      </w:r>
      <w:r>
        <w:rPr>
          <w:szCs w:val="24"/>
        </w:rPr>
        <w:t xml:space="preserve"> Tableau des trois passages d’échelon.</w:t>
      </w:r>
      <w:r>
        <w:rPr>
          <w:szCs w:val="24"/>
        </w:rPr>
        <w:br w:type="page"/>
      </w:r>
    </w:p>
    <w:p w:rsidR="00F72AD0" w:rsidRDefault="00F72AD0" w:rsidP="00361B37">
      <w:pPr>
        <w:pStyle w:val="Titre1"/>
        <w:numPr>
          <w:ilvl w:val="0"/>
          <w:numId w:val="44"/>
        </w:numPr>
      </w:pPr>
      <w:bookmarkStart w:id="71" w:name="_Toc358922183"/>
      <w:r w:rsidRPr="00E16392">
        <w:lastRenderedPageBreak/>
        <w:t>Conclusion</w:t>
      </w:r>
      <w:r>
        <w:t> :</w:t>
      </w:r>
      <w:bookmarkEnd w:id="71"/>
    </w:p>
    <w:p w:rsidR="00F72AD0" w:rsidRPr="001B1018" w:rsidRDefault="00F72AD0" w:rsidP="00F72AD0">
      <w:pPr>
        <w:ind w:firstLine="360"/>
        <w:jc w:val="mediumKashida"/>
      </w:pPr>
      <w:r>
        <w:t>Nous avons pu voir dans ce chapitre, comment effectuer une transformation  d’un processus modélisé en BPMN à un processus modélisé en réseaux de Pétri, et les différentes informations récoltées pour notre exemple d’application.</w:t>
      </w:r>
    </w:p>
    <w:p w:rsidR="00F72AD0" w:rsidRDefault="00F72AD0" w:rsidP="00F72AD0">
      <w:pPr>
        <w:ind w:firstLine="360"/>
        <w:jc w:val="mediumKashida"/>
      </w:pPr>
      <w:r>
        <w:t>Afin de vérifier et de valider un processus métier modélisé en BPMN, on convertit ce dernier en un réseau de Pétri en transformant chacun des éléments du premier modèle en d’autres éléments du deuxième modèle, en s’appuyant sur des règles qui ont été proposées par Dijkman. Le modèle obtenu sera analysé pour prouver le bon fonctionnement du processus métier conçu au début, pour nous épargner un échec ou un disfonctionnement lors de l’exécution de ce dernier.</w:t>
      </w:r>
    </w:p>
    <w:p w:rsidR="00F72AD0" w:rsidRDefault="00F72AD0" w:rsidP="00F72AD0">
      <w:pPr>
        <w:ind w:firstLine="360"/>
        <w:jc w:val="mediumKashida"/>
      </w:pPr>
      <w:r>
        <w:t>Les normes proposées par Dijkman, un ensemble d’éléments qui permet de passer d’une représentation en BPMN à une représentation en réseaux de Pétri tout en conservant le même cheminement et la même architecture du processus de départ ainsi que sa solidité et sa vivacité. Dijkman a mis en place ces règles afin de combler les lacunes que la norme BPMN engendre, comme l’absence d’une sémantique formelle.</w:t>
      </w:r>
    </w:p>
    <w:p w:rsidR="00F72AD0" w:rsidRDefault="00F72AD0" w:rsidP="00F72AD0">
      <w:pPr>
        <w:ind w:firstLine="360"/>
        <w:jc w:val="mediumKashida"/>
        <w:sectPr w:rsidR="00F72AD0" w:rsidSect="00121B37">
          <w:headerReference w:type="default" r:id="rId25"/>
          <w:pgSz w:w="11906" w:h="16838"/>
          <w:pgMar w:top="1417" w:right="1417" w:bottom="1417" w:left="1417" w:header="708" w:footer="708" w:gutter="0"/>
          <w:pgNumType w:start="40"/>
          <w:cols w:space="708"/>
          <w:titlePg/>
          <w:docGrid w:linePitch="360"/>
        </w:sectPr>
      </w:pPr>
      <w:r>
        <w:t>Ce modèle de transformation de Dijkman ne traite pas tous les éléments offerts par la norme BPMN tels que : activité (tâche) parallèle, exception, branchement conditionnel Ou-inclusif. Ce manque est dû aux limites des réseaux de Pétri, ce qui a motivé la conception de YAWL.</w:t>
      </w:r>
    </w:p>
    <w:p w:rsidR="00F72AD0" w:rsidRPr="008B2FE7" w:rsidRDefault="00F72AD0" w:rsidP="00F72AD0"/>
    <w:p w:rsidR="00F72AD0" w:rsidRPr="008B2FE7" w:rsidRDefault="00F72AD0" w:rsidP="00F72AD0"/>
    <w:p w:rsidR="00F72AD0" w:rsidRPr="008B2FE7" w:rsidRDefault="00F72AD0" w:rsidP="00F72AD0"/>
    <w:p w:rsidR="00F72AD0" w:rsidRDefault="00F72AD0" w:rsidP="00F72AD0"/>
    <w:p w:rsidR="00F72AD0" w:rsidRDefault="00F72AD0" w:rsidP="00F72AD0">
      <w:pPr>
        <w:tabs>
          <w:tab w:val="left" w:pos="5322"/>
        </w:tabs>
      </w:pPr>
      <w:r>
        <w:tab/>
      </w:r>
    </w:p>
    <w:p w:rsidR="00F72AD0" w:rsidRDefault="004B6192" w:rsidP="00F72AD0">
      <w:pPr>
        <w:pStyle w:val="Titre1"/>
        <w:jc w:val="mediumKashida"/>
      </w:pPr>
      <w:r w:rsidRPr="004B6192">
        <w:rPr>
          <w:noProof/>
          <w:u w:val="none"/>
          <w:lang w:eastAsia="fr-FR"/>
        </w:rPr>
        <w:pict>
          <v:shape id="_x0000_s1696" type="#_x0000_t202" style="position:absolute;left:0;text-align:left;margin-left:87.55pt;margin-top:244pt;width:283pt;height:95.05pt;z-index:251704320" stroked="f">
            <v:textbox style="mso-next-textbox:#_x0000_s1696">
              <w:txbxContent>
                <w:p w:rsidR="0013082F" w:rsidRPr="005063B7" w:rsidRDefault="0013082F" w:rsidP="00F72AD0">
                  <w:pPr>
                    <w:jc w:val="center"/>
                    <w:rPr>
                      <w:b/>
                      <w:sz w:val="56"/>
                      <w:szCs w:val="56"/>
                    </w:rPr>
                  </w:pPr>
                  <w:r>
                    <w:rPr>
                      <w:b/>
                      <w:sz w:val="56"/>
                      <w:szCs w:val="56"/>
                    </w:rPr>
                    <w:t>Implémentation</w:t>
                  </w:r>
                </w:p>
              </w:txbxContent>
            </v:textbox>
          </v:shape>
        </w:pict>
      </w:r>
      <w:r w:rsidRPr="004B6192">
        <w:rPr>
          <w:noProof/>
          <w:u w:val="none"/>
        </w:rPr>
        <w:pict>
          <v:rect id="_x0000_s1695" style="position:absolute;left:0;text-align:left;margin-left:184pt;margin-top:290.25pt;width:227.25pt;height:102.75pt;z-index:-251613184;mso-wrap-distance-left:14.4pt;mso-wrap-distance-top:14.4pt;mso-wrap-distance-right:14.4pt;mso-wrap-distance-bottom:7.2pt;mso-position-horizontal-relative:page;mso-position-vertical-relative:page;mso-width-relative:margin;mso-height-relative:margin" wrapcoords="0 0" o:allowincell="f" filled="f" stroked="f" strokecolor="#90b5e3 [1279]" strokeweight="6pt">
            <v:shadow on="t" color="#2f6ebe [2495]" opacity=".5" offset="6pt,6pt"/>
            <v:textbox style="mso-next-textbox:#_x0000_s1695" inset="0,0,0,0">
              <w:txbxContent>
                <w:p w:rsidR="0013082F" w:rsidRPr="008B2FE7" w:rsidRDefault="0013082F" w:rsidP="00F72AD0">
                  <w:pPr>
                    <w:pBdr>
                      <w:top w:val="single" w:sz="4" w:space="10" w:color="A7BFDE" w:themeColor="accent1" w:themeTint="7F"/>
                      <w:bottom w:val="single" w:sz="4" w:space="10" w:color="A7BFDE" w:themeColor="accent1" w:themeTint="7F"/>
                    </w:pBdr>
                    <w:spacing w:after="0"/>
                    <w:jc w:val="center"/>
                    <w:rPr>
                      <w:b/>
                      <w:bCs/>
                      <w:i/>
                      <w:iCs/>
                      <w:color w:val="4F81BD" w:themeColor="accent1"/>
                      <w:sz w:val="96"/>
                      <w:szCs w:val="96"/>
                    </w:rPr>
                  </w:pPr>
                  <w:r w:rsidRPr="008B2FE7">
                    <w:rPr>
                      <w:b/>
                      <w:bCs/>
                      <w:i/>
                      <w:iCs/>
                      <w:color w:val="4F81BD" w:themeColor="accent1"/>
                      <w:sz w:val="96"/>
                      <w:szCs w:val="96"/>
                    </w:rPr>
                    <w:t xml:space="preserve">Chapitre </w:t>
                  </w:r>
                  <w:r>
                    <w:rPr>
                      <w:b/>
                      <w:bCs/>
                      <w:i/>
                      <w:iCs/>
                      <w:color w:val="4F81BD" w:themeColor="accent1"/>
                      <w:sz w:val="96"/>
                      <w:szCs w:val="96"/>
                    </w:rPr>
                    <w:t>4</w:t>
                  </w:r>
                </w:p>
              </w:txbxContent>
            </v:textbox>
            <w10:wrap type="square" anchorx="page" anchory="page"/>
          </v:rect>
        </w:pict>
      </w:r>
      <w:r w:rsidR="00F72AD0" w:rsidRPr="008B2FE7">
        <w:br w:type="page"/>
      </w:r>
    </w:p>
    <w:p w:rsidR="00F72AD0" w:rsidRDefault="00F72AD0" w:rsidP="00361B37">
      <w:pPr>
        <w:pStyle w:val="Titre1"/>
        <w:numPr>
          <w:ilvl w:val="0"/>
          <w:numId w:val="46"/>
        </w:numPr>
      </w:pPr>
      <w:bookmarkStart w:id="72" w:name="_Toc358922184"/>
      <w:r w:rsidRPr="00EA3615">
        <w:lastRenderedPageBreak/>
        <w:t>Introduction</w:t>
      </w:r>
      <w:r>
        <w:t> :</w:t>
      </w:r>
      <w:bookmarkEnd w:id="72"/>
    </w:p>
    <w:p w:rsidR="00F72AD0" w:rsidRDefault="00F72AD0" w:rsidP="00F72AD0">
      <w:pPr>
        <w:ind w:firstLine="360"/>
        <w:jc w:val="mediumKashida"/>
      </w:pPr>
      <w:r>
        <w:t>Dans ce chapitre, nous abordons le rôle de notre application. Cette dernière offre à l’utilisateur une interface simple et facile pour modéliser les processus métiers en BPMN, et vérifier leur bon fonctionnement afin de les valider en se basant sur les réseaux de Pétri.</w:t>
      </w:r>
    </w:p>
    <w:p w:rsidR="00F72AD0" w:rsidRDefault="00F72AD0" w:rsidP="00F72AD0">
      <w:pPr>
        <w:ind w:firstLine="360"/>
        <w:jc w:val="mediumKashida"/>
      </w:pPr>
      <w:r>
        <w:t>Nous modélisons l’exemple présenté dans le chapitre précédent concernant la gestion de la carrière d’un enseignant au sein de l’université, pour montrer les différentes étapes : modélisation, vérification, et simulation.</w:t>
      </w:r>
    </w:p>
    <w:p w:rsidR="00F72AD0" w:rsidRDefault="00F72AD0" w:rsidP="00F72AD0">
      <w:pPr>
        <w:ind w:firstLine="360"/>
        <w:jc w:val="mediumKashida"/>
      </w:pPr>
      <w:r>
        <w:t>En premier lieu, nous vous présentons les différents outils nécessaires (outil de développement, plateforme .NET et .NET Framework) qui nous ont permis de mettre en œuvre cet outil.</w:t>
      </w:r>
    </w:p>
    <w:p w:rsidR="00F72AD0" w:rsidRDefault="00F72AD0" w:rsidP="00361B37">
      <w:pPr>
        <w:pStyle w:val="Titre1"/>
        <w:numPr>
          <w:ilvl w:val="0"/>
          <w:numId w:val="46"/>
        </w:numPr>
      </w:pPr>
      <w:bookmarkStart w:id="73" w:name="_Toc358922185"/>
      <w:r w:rsidRPr="00EA3615">
        <w:t>Plateforme .NET</w:t>
      </w:r>
      <w:r>
        <w:t xml:space="preserve"> :</w:t>
      </w:r>
      <w:bookmarkEnd w:id="73"/>
    </w:p>
    <w:p w:rsidR="00F72AD0" w:rsidRPr="00DA6D92" w:rsidRDefault="00F72AD0" w:rsidP="00361B37">
      <w:pPr>
        <w:pStyle w:val="Paragraphedeliste"/>
        <w:numPr>
          <w:ilvl w:val="0"/>
          <w:numId w:val="50"/>
        </w:numPr>
        <w:jc w:val="mediumKashida"/>
      </w:pPr>
      <w:r w:rsidRPr="00EA3615">
        <w:rPr>
          <w:u w:val="single"/>
        </w:rPr>
        <w:t>.NET</w:t>
      </w:r>
      <w:r>
        <w:t xml:space="preserve"> : C’est </w:t>
      </w:r>
      <w:r w:rsidRPr="00DA6D92">
        <w:rPr>
          <w:rFonts w:cs="Times New Roman"/>
          <w:color w:val="000000"/>
          <w:szCs w:val="24"/>
          <w:shd w:val="clear" w:color="auto" w:fill="FFFFFF"/>
        </w:rPr>
        <w:t>le nom d'un ensemble de produits et de technologies de l'entreprise Microsoft</w:t>
      </w:r>
      <w:r>
        <w:rPr>
          <w:rFonts w:cs="Times New Roman"/>
          <w:color w:val="000000"/>
          <w:szCs w:val="24"/>
          <w:shd w:val="clear" w:color="auto" w:fill="FFFFFF"/>
        </w:rPr>
        <w:t xml:space="preserve">. La plateforme .NET se base sur plusieurs technologies telles que : systèmes d’exploitation, protocoles de communication basés sur Framework .NET, bibliothèque logicielle, environnement d’exécution, MSBuild, Visual Studio, Windows Liv ID, Framework .NET. </w:t>
      </w:r>
    </w:p>
    <w:p w:rsidR="00F72AD0" w:rsidRPr="0007536F" w:rsidRDefault="00F72AD0" w:rsidP="00361B37">
      <w:pPr>
        <w:pStyle w:val="Paragraphedeliste"/>
        <w:numPr>
          <w:ilvl w:val="0"/>
          <w:numId w:val="50"/>
        </w:numPr>
        <w:jc w:val="mediumKashida"/>
        <w:rPr>
          <w:rStyle w:val="lienglossaire"/>
          <w:rFonts w:cs="Times New Roman"/>
          <w:szCs w:val="24"/>
        </w:rPr>
      </w:pPr>
      <w:r w:rsidRPr="00EA3615">
        <w:rPr>
          <w:u w:val="single"/>
        </w:rPr>
        <w:t>Framework .NET</w:t>
      </w:r>
      <w:r>
        <w:t xml:space="preserve"> : </w:t>
      </w:r>
      <w:r w:rsidRPr="00EA3615">
        <w:rPr>
          <w:rFonts w:cs="Times New Roman"/>
          <w:color w:val="000000"/>
          <w:szCs w:val="24"/>
          <w:shd w:val="clear" w:color="auto" w:fill="FFFFFF"/>
        </w:rPr>
        <w:t>Un</w:t>
      </w:r>
      <w:r w:rsidRPr="00EA3615">
        <w:rPr>
          <w:rStyle w:val="apple-converted-space"/>
          <w:rFonts w:cs="Times New Roman"/>
          <w:color w:val="000000"/>
          <w:szCs w:val="24"/>
          <w:shd w:val="clear" w:color="auto" w:fill="FFFFFF"/>
        </w:rPr>
        <w:t> </w:t>
      </w:r>
      <w:r w:rsidRPr="00EA3615">
        <w:rPr>
          <w:rStyle w:val="lev"/>
          <w:rFonts w:cs="Times New Roman"/>
          <w:b w:val="0"/>
          <w:bCs w:val="0"/>
          <w:color w:val="000000"/>
          <w:szCs w:val="24"/>
          <w:shd w:val="clear" w:color="auto" w:fill="FFFFFF"/>
        </w:rPr>
        <w:t>Framework</w:t>
      </w:r>
      <w:r w:rsidRPr="00EA3615">
        <w:rPr>
          <w:rStyle w:val="apple-converted-space"/>
          <w:rFonts w:cs="Times New Roman"/>
          <w:color w:val="000000"/>
          <w:szCs w:val="24"/>
          <w:shd w:val="clear" w:color="auto" w:fill="FFFFFF"/>
        </w:rPr>
        <w:t> </w:t>
      </w:r>
      <w:r w:rsidRPr="00EA3615">
        <w:rPr>
          <w:rFonts w:cs="Times New Roman"/>
          <w:color w:val="000000"/>
          <w:szCs w:val="24"/>
          <w:shd w:val="clear" w:color="auto" w:fill="FFFFFF"/>
        </w:rPr>
        <w:t>est un espace de travail modulaire. C'est un ensemble de bibliothèques et de conventions permettant le développement rapide d'applications. Il fournit suffisamment de briques logicielles et impose suffisamment de rigueur pour pouvoir produire une application aboutie et facile à maintenir. Ces composants sont organisés pour être utilisés en</w:t>
      </w:r>
      <w:r w:rsidRPr="00EA3615">
        <w:rPr>
          <w:rStyle w:val="apple-converted-space"/>
          <w:rFonts w:cs="Times New Roman"/>
          <w:color w:val="000000"/>
          <w:szCs w:val="24"/>
          <w:shd w:val="clear" w:color="auto" w:fill="FFFFFF"/>
        </w:rPr>
        <w:t> </w:t>
      </w:r>
      <w:r w:rsidRPr="00EA3615">
        <w:rPr>
          <w:rStyle w:val="lienglossaire"/>
          <w:rFonts w:cs="Times New Roman"/>
          <w:color w:val="000000"/>
          <w:szCs w:val="24"/>
          <w:shd w:val="clear" w:color="auto" w:fill="FFFFFF"/>
        </w:rPr>
        <w:t xml:space="preserve">interaction </w:t>
      </w:r>
      <w:r w:rsidRPr="00EA3615">
        <w:rPr>
          <w:rFonts w:cs="Times New Roman"/>
          <w:color w:val="000000"/>
          <w:szCs w:val="24"/>
          <w:shd w:val="clear" w:color="auto" w:fill="FFFFFF"/>
        </w:rPr>
        <w:t>les uns avec les autres</w:t>
      </w:r>
      <w:r>
        <w:rPr>
          <w:rFonts w:cs="Times New Roman"/>
          <w:color w:val="000000"/>
          <w:szCs w:val="24"/>
          <w:shd w:val="clear" w:color="auto" w:fill="FFFFFF"/>
        </w:rPr>
        <w:t>. Il</w:t>
      </w:r>
      <w:r w:rsidRPr="00EA3615">
        <w:rPr>
          <w:rStyle w:val="apple-converted-space"/>
          <w:rFonts w:cs="Times New Roman"/>
          <w:color w:val="000000"/>
          <w:szCs w:val="24"/>
          <w:shd w:val="clear" w:color="auto" w:fill="FFFFFF"/>
        </w:rPr>
        <w:t> </w:t>
      </w:r>
      <w:r w:rsidRPr="00EA3615">
        <w:rPr>
          <w:rFonts w:cs="Times New Roman"/>
          <w:color w:val="000000"/>
          <w:szCs w:val="24"/>
          <w:shd w:val="clear" w:color="auto" w:fill="FFFFFF"/>
        </w:rPr>
        <w:t>fournit un</w:t>
      </w:r>
      <w:r w:rsidRPr="00EA3615">
        <w:rPr>
          <w:rStyle w:val="apple-converted-space"/>
          <w:rFonts w:cs="Times New Roman"/>
          <w:color w:val="000000"/>
          <w:szCs w:val="24"/>
          <w:shd w:val="clear" w:color="auto" w:fill="FFFFFF"/>
        </w:rPr>
        <w:t> </w:t>
      </w:r>
      <w:r w:rsidRPr="00EA3615">
        <w:rPr>
          <w:rStyle w:val="lienglossaire"/>
          <w:rFonts w:cs="Times New Roman"/>
          <w:color w:val="000000"/>
          <w:szCs w:val="24"/>
          <w:shd w:val="clear" w:color="auto" w:fill="FFFFFF"/>
        </w:rPr>
        <w:t>ensemble</w:t>
      </w:r>
      <w:r w:rsidRPr="00EA3615">
        <w:rPr>
          <w:rStyle w:val="apple-converted-space"/>
          <w:rFonts w:cs="Times New Roman"/>
          <w:color w:val="000000"/>
          <w:szCs w:val="24"/>
          <w:shd w:val="clear" w:color="auto" w:fill="FFFFFF"/>
        </w:rPr>
        <w:t> </w:t>
      </w:r>
      <w:r w:rsidRPr="00EA3615">
        <w:rPr>
          <w:rFonts w:cs="Times New Roman"/>
          <w:color w:val="000000"/>
          <w:szCs w:val="24"/>
          <w:shd w:val="clear" w:color="auto" w:fill="FFFFFF"/>
        </w:rPr>
        <w:t>de fonctions facilitant la création de tout ou d'une partie d'un système</w:t>
      </w:r>
      <w:r w:rsidRPr="00EA3615">
        <w:rPr>
          <w:rStyle w:val="apple-converted-space"/>
          <w:rFonts w:cs="Times New Roman"/>
          <w:color w:val="000000"/>
          <w:szCs w:val="24"/>
          <w:shd w:val="clear" w:color="auto" w:fill="FFFFFF"/>
        </w:rPr>
        <w:t> </w:t>
      </w:r>
      <w:r w:rsidRPr="00EA3615">
        <w:rPr>
          <w:rStyle w:val="lienglossaire"/>
          <w:rFonts w:cs="Times New Roman"/>
          <w:color w:val="000000"/>
          <w:szCs w:val="24"/>
          <w:shd w:val="clear" w:color="auto" w:fill="FFFFFF"/>
        </w:rPr>
        <w:t>logiciel</w:t>
      </w:r>
      <w:r>
        <w:rPr>
          <w:rStyle w:val="lienglossaire"/>
          <w:rFonts w:cs="Times New Roman"/>
          <w:color w:val="000000"/>
          <w:szCs w:val="24"/>
          <w:shd w:val="clear" w:color="auto" w:fill="FFFFFF"/>
        </w:rPr>
        <w:t xml:space="preserve">, </w:t>
      </w:r>
      <w:r>
        <w:rPr>
          <w:rStyle w:val="apple-converted-space"/>
          <w:rFonts w:ascii="Arial" w:hAnsi="Arial" w:cs="Arial"/>
          <w:color w:val="000000"/>
          <w:sz w:val="16"/>
          <w:szCs w:val="16"/>
          <w:shd w:val="clear" w:color="auto" w:fill="FFFFFF"/>
        </w:rPr>
        <w:t> </w:t>
      </w:r>
      <w:r w:rsidRPr="00EA3615">
        <w:rPr>
          <w:rFonts w:cs="Times New Roman"/>
          <w:color w:val="000000"/>
          <w:szCs w:val="24"/>
          <w:shd w:val="clear" w:color="auto" w:fill="FFFFFF"/>
        </w:rPr>
        <w:t>ainsi qu'un guide architectural</w:t>
      </w:r>
      <w:r>
        <w:rPr>
          <w:rStyle w:val="lienglossaire"/>
          <w:rFonts w:cs="Times New Roman"/>
          <w:color w:val="000000"/>
          <w:szCs w:val="24"/>
          <w:shd w:val="clear" w:color="auto" w:fill="FFFFFF"/>
        </w:rPr>
        <w:t>. Le Framework est un sous ensemble de la technologie .NET.</w:t>
      </w:r>
    </w:p>
    <w:p w:rsidR="00F72AD0" w:rsidRDefault="004B6192" w:rsidP="00F72AD0">
      <w:pPr>
        <w:pStyle w:val="Paragraphedeliste"/>
        <w:jc w:val="center"/>
        <w:rPr>
          <w:rFonts w:cs="Times New Roman"/>
          <w:szCs w:val="24"/>
        </w:rPr>
      </w:pPr>
      <w:r w:rsidRPr="004B6192">
        <w:pict>
          <v:group id="_x0000_s1671" editas="canvas" style="width:453.85pt;height:198pt;mso-position-horizontal-relative:char;mso-position-vertical-relative:line" coordorigin="1887,1742" coordsize="9077,3960">
            <o:lock v:ext="edit" aspectratio="t"/>
            <v:shape id="_x0000_s1672" type="#_x0000_t75" style="position:absolute;left:1887;top:1742;width:9077;height:3960" o:preferrelative="f" strokeweight=".25pt">
              <v:fill o:detectmouseclick="t"/>
              <v:path o:extrusionok="t" o:connecttype="none"/>
              <o:lock v:ext="edit" text="t"/>
            </v:shape>
            <v:shape id="_x0000_s1673" type="#_x0000_t202" style="position:absolute;left:8214;top:4188;width:1145;height:910" stroked="f">
              <v:textbox>
                <w:txbxContent>
                  <w:p w:rsidR="0013082F" w:rsidRDefault="0013082F" w:rsidP="00F72AD0">
                    <w:pPr>
                      <w:jc w:val="center"/>
                    </w:pPr>
                    <w:r>
                      <w:t>Version 2.0</w:t>
                    </w:r>
                  </w:p>
                </w:txbxContent>
              </v:textbox>
            </v:shape>
            <v:shape id="_x0000_s1674" type="#_x0000_t202" style="position:absolute;left:10373;top:3465;width:591;height:465" stroked="f">
              <v:textbox>
                <w:txbxContent>
                  <w:p w:rsidR="0013082F" w:rsidRDefault="0013082F" w:rsidP="00F72AD0">
                    <w:r>
                      <w:t>4.0</w:t>
                    </w:r>
                  </w:p>
                </w:txbxContent>
              </v:textbox>
            </v:shape>
            <v:shape id="_x0000_s1675" type="#_x0000_t202" style="position:absolute;left:9878;top:3718;width:654;height:533" stroked="f">
              <v:textbox>
                <w:txbxContent>
                  <w:p w:rsidR="0013082F" w:rsidRDefault="0013082F" w:rsidP="00F72AD0">
                    <w:r>
                      <w:t>3.5</w:t>
                    </w:r>
                  </w:p>
                </w:txbxContent>
              </v:textbox>
            </v:shape>
            <v:shape id="_x0000_s1676" type="#_x0000_t202" style="position:absolute;left:9342;top:4013;width:640;height:501" stroked="f">
              <v:textbox>
                <w:txbxContent>
                  <w:p w:rsidR="0013082F" w:rsidRDefault="0013082F" w:rsidP="00F72AD0">
                    <w:r>
                      <w:t>3.0</w:t>
                    </w:r>
                  </w:p>
                </w:txbxContent>
              </v:textbox>
            </v:shape>
            <v:rect id="_x0000_s1677" style="position:absolute;left:1887;top:1884;width:6249;height:3543"/>
            <v:rect id="_x0000_s1678" style="position:absolute;left:5039;top:3030;width:1385;height:487">
              <v:textbox style="mso-next-textbox:#_x0000_s1678">
                <w:txbxContent>
                  <w:p w:rsidR="0013082F" w:rsidRPr="000A7D6B" w:rsidRDefault="0013082F" w:rsidP="00F72AD0">
                    <w:pPr>
                      <w:jc w:val="center"/>
                      <w:rPr>
                        <w:b/>
                        <w:bCs/>
                        <w:szCs w:val="24"/>
                      </w:rPr>
                    </w:pPr>
                    <w:r>
                      <w:rPr>
                        <w:b/>
                        <w:bCs/>
                        <w:szCs w:val="24"/>
                      </w:rPr>
                      <w:t>WF</w:t>
                    </w:r>
                  </w:p>
                </w:txbxContent>
              </v:textbox>
            </v:rect>
            <v:rect id="_x0000_s1679" style="position:absolute;left:5026;top:1938;width:3010;height:487">
              <v:textbox style="mso-next-textbox:#_x0000_s1679">
                <w:txbxContent>
                  <w:p w:rsidR="0013082F" w:rsidRPr="000A7D6B" w:rsidRDefault="0013082F" w:rsidP="00F72AD0">
                    <w:pPr>
                      <w:jc w:val="center"/>
                      <w:rPr>
                        <w:b/>
                        <w:bCs/>
                        <w:szCs w:val="24"/>
                      </w:rPr>
                    </w:pPr>
                    <w:r w:rsidRPr="000A7D6B">
                      <w:rPr>
                        <w:b/>
                        <w:bCs/>
                        <w:szCs w:val="24"/>
                      </w:rPr>
                      <w:t>Task Parallel Library</w:t>
                    </w:r>
                  </w:p>
                </w:txbxContent>
              </v:textbox>
            </v:rect>
            <v:rect id="_x0000_s1680" style="position:absolute;left:6510;top:3031;width:1539;height:486">
              <v:textbox style="mso-next-textbox:#_x0000_s1680">
                <w:txbxContent>
                  <w:p w:rsidR="0013082F" w:rsidRPr="000A7D6B" w:rsidRDefault="0013082F" w:rsidP="00F72AD0">
                    <w:pPr>
                      <w:jc w:val="center"/>
                      <w:rPr>
                        <w:b/>
                        <w:bCs/>
                        <w:szCs w:val="24"/>
                      </w:rPr>
                    </w:pPr>
                    <w:r>
                      <w:rPr>
                        <w:b/>
                        <w:bCs/>
                        <w:szCs w:val="24"/>
                      </w:rPr>
                      <w:t>Card Space</w:t>
                    </w:r>
                  </w:p>
                </w:txbxContent>
              </v:textbox>
            </v:rect>
            <v:rect id="_x0000_s1681" style="position:absolute;left:1953;top:1942;width:3010;height:487">
              <v:textbox style="mso-next-textbox:#_x0000_s1681">
                <w:txbxContent>
                  <w:p w:rsidR="0013082F" w:rsidRPr="000A7D6B" w:rsidRDefault="0013082F" w:rsidP="00F72AD0">
                    <w:pPr>
                      <w:jc w:val="center"/>
                      <w:rPr>
                        <w:b/>
                        <w:bCs/>
                        <w:szCs w:val="24"/>
                      </w:rPr>
                    </w:pPr>
                    <w:r w:rsidRPr="000A7D6B">
                      <w:rPr>
                        <w:b/>
                        <w:bCs/>
                        <w:szCs w:val="24"/>
                      </w:rPr>
                      <w:t>Parallel LINQ</w:t>
                    </w:r>
                  </w:p>
                </w:txbxContent>
              </v:textbox>
            </v:rect>
            <v:rect id="_x0000_s1682" style="position:absolute;left:3469;top:3035;width:1496;height:482">
              <v:textbox style="mso-next-textbox:#_x0000_s1682">
                <w:txbxContent>
                  <w:p w:rsidR="0013082F" w:rsidRPr="000A7D6B" w:rsidRDefault="0013082F" w:rsidP="00F72AD0">
                    <w:pPr>
                      <w:jc w:val="center"/>
                      <w:rPr>
                        <w:b/>
                        <w:bCs/>
                        <w:szCs w:val="24"/>
                      </w:rPr>
                    </w:pPr>
                    <w:r>
                      <w:rPr>
                        <w:b/>
                        <w:bCs/>
                        <w:szCs w:val="24"/>
                      </w:rPr>
                      <w:t>WCF</w:t>
                    </w:r>
                  </w:p>
                </w:txbxContent>
              </v:textbox>
            </v:rect>
            <v:rect id="_x0000_s1683" style="position:absolute;left:1953;top:3044;width:1423;height:473">
              <v:textbox style="mso-next-textbox:#_x0000_s1683">
                <w:txbxContent>
                  <w:p w:rsidR="0013082F" w:rsidRPr="000A7D6B" w:rsidRDefault="0013082F" w:rsidP="00F72AD0">
                    <w:pPr>
                      <w:jc w:val="center"/>
                      <w:rPr>
                        <w:b/>
                        <w:bCs/>
                        <w:szCs w:val="24"/>
                      </w:rPr>
                    </w:pPr>
                    <w:r>
                      <w:rPr>
                        <w:b/>
                        <w:bCs/>
                        <w:szCs w:val="24"/>
                      </w:rPr>
                      <w:t>WPF</w:t>
                    </w:r>
                  </w:p>
                </w:txbxContent>
              </v:textbox>
            </v:rect>
            <v:rect id="_x0000_s1684" style="position:absolute;left:5026;top:2497;width:3010;height:478">
              <v:textbox style="mso-next-textbox:#_x0000_s1684">
                <w:txbxContent>
                  <w:p w:rsidR="0013082F" w:rsidRPr="000A7D6B" w:rsidRDefault="0013082F" w:rsidP="00F72AD0">
                    <w:pPr>
                      <w:jc w:val="center"/>
                      <w:rPr>
                        <w:b/>
                        <w:bCs/>
                        <w:szCs w:val="24"/>
                      </w:rPr>
                    </w:pPr>
                    <w:r>
                      <w:rPr>
                        <w:b/>
                        <w:bCs/>
                        <w:szCs w:val="24"/>
                      </w:rPr>
                      <w:t xml:space="preserve">ADO.NET </w:t>
                    </w:r>
                    <w:r w:rsidRPr="005D3DFA">
                      <w:rPr>
                        <w:sz w:val="20"/>
                        <w:szCs w:val="20"/>
                      </w:rPr>
                      <w:t>Entity Frameworks</w:t>
                    </w:r>
                  </w:p>
                </w:txbxContent>
              </v:textbox>
            </v:rect>
            <v:rect id="_x0000_s1685" style="position:absolute;left:1952;top:2497;width:3011;height:478">
              <v:textbox style="mso-next-textbox:#_x0000_s1685">
                <w:txbxContent>
                  <w:p w:rsidR="0013082F" w:rsidRPr="000A7D6B" w:rsidRDefault="0013082F" w:rsidP="00F72AD0">
                    <w:pPr>
                      <w:jc w:val="center"/>
                      <w:rPr>
                        <w:b/>
                        <w:bCs/>
                        <w:szCs w:val="24"/>
                      </w:rPr>
                    </w:pPr>
                    <w:r>
                      <w:rPr>
                        <w:b/>
                        <w:bCs/>
                        <w:szCs w:val="24"/>
                      </w:rPr>
                      <w:t>LINQ</w:t>
                    </w:r>
                  </w:p>
                </w:txbxContent>
              </v:textbox>
            </v:rect>
            <v:rect id="_x0000_s1686" style="position:absolute;left:1953;top:3582;width:1997;height:483">
              <v:textbox style="mso-next-textbox:#_x0000_s1686">
                <w:txbxContent>
                  <w:p w:rsidR="0013082F" w:rsidRPr="000A7D6B" w:rsidRDefault="0013082F" w:rsidP="00F72AD0">
                    <w:pPr>
                      <w:jc w:val="center"/>
                      <w:rPr>
                        <w:b/>
                        <w:bCs/>
                        <w:szCs w:val="24"/>
                      </w:rPr>
                    </w:pPr>
                    <w:r>
                      <w:rPr>
                        <w:b/>
                        <w:bCs/>
                        <w:szCs w:val="24"/>
                      </w:rPr>
                      <w:t>WinForms</w:t>
                    </w:r>
                  </w:p>
                </w:txbxContent>
              </v:textbox>
            </v:rect>
            <v:rect id="_x0000_s1687" style="position:absolute;left:6052;top:3582;width:1997;height:486">
              <v:textbox style="mso-next-textbox:#_x0000_s1687">
                <w:txbxContent>
                  <w:p w:rsidR="0013082F" w:rsidRPr="005D3DFA" w:rsidRDefault="0013082F" w:rsidP="00F72AD0">
                    <w:pPr>
                      <w:jc w:val="center"/>
                      <w:rPr>
                        <w:b/>
                        <w:bCs/>
                        <w:szCs w:val="24"/>
                      </w:rPr>
                    </w:pPr>
                    <w:r>
                      <w:rPr>
                        <w:b/>
                        <w:bCs/>
                        <w:szCs w:val="24"/>
                      </w:rPr>
                      <w:t>ADO.NET</w:t>
                    </w:r>
                  </w:p>
                </w:txbxContent>
              </v:textbox>
            </v:rect>
            <v:rect id="_x0000_s1688" style="position:absolute;left:4002;top:3582;width:1997;height:483">
              <v:textbox style="mso-next-textbox:#_x0000_s1688">
                <w:txbxContent>
                  <w:p w:rsidR="0013082F" w:rsidRPr="005D3DFA" w:rsidRDefault="0013082F" w:rsidP="00F72AD0">
                    <w:pPr>
                      <w:jc w:val="center"/>
                      <w:rPr>
                        <w:b/>
                        <w:bCs/>
                        <w:szCs w:val="24"/>
                      </w:rPr>
                    </w:pPr>
                    <w:r>
                      <w:rPr>
                        <w:b/>
                        <w:bCs/>
                        <w:szCs w:val="24"/>
                      </w:rPr>
                      <w:t>ASP.NET</w:t>
                    </w:r>
                  </w:p>
                </w:txbxContent>
              </v:textbox>
            </v:rect>
            <v:rect id="_x0000_s1689" style="position:absolute;left:1953;top:4128;width:6096;height:576">
              <v:textbox style="mso-next-textbox:#_x0000_s1689">
                <w:txbxContent>
                  <w:p w:rsidR="0013082F" w:rsidRPr="005D3DFA" w:rsidRDefault="0013082F" w:rsidP="00F72AD0">
                    <w:pPr>
                      <w:jc w:val="center"/>
                      <w:rPr>
                        <w:b/>
                        <w:bCs/>
                        <w:szCs w:val="24"/>
                      </w:rPr>
                    </w:pPr>
                    <w:r>
                      <w:rPr>
                        <w:b/>
                        <w:bCs/>
                        <w:szCs w:val="24"/>
                      </w:rPr>
                      <w:t>Bibliothèque standard</w:t>
                    </w:r>
                  </w:p>
                </w:txbxContent>
              </v:textbox>
            </v:rect>
            <v:rect id="_x0000_s1690" style="position:absolute;left:1952;top:4769;width:6097;height:576">
              <v:textbox style="mso-next-textbox:#_x0000_s1690">
                <w:txbxContent>
                  <w:p w:rsidR="0013082F" w:rsidRPr="005D3DFA" w:rsidRDefault="0013082F" w:rsidP="00F72AD0">
                    <w:pPr>
                      <w:jc w:val="center"/>
                      <w:rPr>
                        <w:b/>
                        <w:bCs/>
                        <w:szCs w:val="24"/>
                      </w:rPr>
                    </w:pPr>
                    <w:r>
                      <w:rPr>
                        <w:b/>
                        <w:bCs/>
                        <w:szCs w:val="24"/>
                      </w:rPr>
                      <w:t>Commun Language Runtime</w:t>
                    </w:r>
                  </w:p>
                </w:txbxContent>
              </v:textbox>
            </v:rect>
            <v:shape id="_x0000_s1691" type="#_x0000_t88" style="position:absolute;left:8163;top:3582;width:235;height:1845" adj=",10805"/>
            <v:shape id="_x0000_s1692" type="#_x0000_t88" style="position:absolute;left:9774;top:2497;width:208;height:2916"/>
            <v:shape id="_x0000_s1693" type="#_x0000_t88" style="position:absolute;left:9059;top:3030;width:374;height:2383"/>
            <v:shape id="_x0000_s1694" type="#_x0000_t88" style="position:absolute;left:10282;top:1942;width:182;height:3489"/>
            <w10:wrap type="none"/>
            <w10:anchorlock/>
          </v:group>
        </w:pict>
      </w:r>
    </w:p>
    <w:p w:rsidR="00F72AD0" w:rsidRPr="0007536F" w:rsidRDefault="00F72AD0" w:rsidP="00F72AD0">
      <w:pPr>
        <w:ind w:left="360"/>
        <w:jc w:val="center"/>
        <w:rPr>
          <w:rFonts w:cs="Times New Roman"/>
          <w:szCs w:val="24"/>
        </w:rPr>
      </w:pPr>
      <w:r w:rsidRPr="00DF3FF9">
        <w:rPr>
          <w:rFonts w:cs="Times New Roman"/>
          <w:b/>
          <w:bCs/>
          <w:szCs w:val="24"/>
          <w:u w:val="single"/>
        </w:rPr>
        <w:t>Figure</w:t>
      </w:r>
      <w:r w:rsidRPr="00644BAC">
        <w:rPr>
          <w:rStyle w:val="romain"/>
          <w:rFonts w:cs="Times New Roman"/>
          <w:b/>
          <w:bCs/>
          <w:caps/>
          <w:smallCaps/>
          <w:color w:val="000000"/>
          <w:szCs w:val="24"/>
          <w:u w:val="single"/>
          <w:shd w:val="clear" w:color="auto" w:fill="FFFFFF"/>
        </w:rPr>
        <w:t xml:space="preserve"> </w:t>
      </w:r>
      <w:r w:rsidRPr="00815A54">
        <w:rPr>
          <w:rStyle w:val="romain"/>
          <w:rFonts w:cs="Times New Roman"/>
          <w:b/>
          <w:bCs/>
          <w:caps/>
          <w:smallCaps/>
          <w:color w:val="000000"/>
          <w:szCs w:val="24"/>
          <w:u w:val="single"/>
          <w:shd w:val="clear" w:color="auto" w:fill="FFFFFF"/>
        </w:rPr>
        <w:t>IV</w:t>
      </w:r>
      <w:r w:rsidRPr="00815A54">
        <w:rPr>
          <w:b/>
          <w:bCs/>
          <w:u w:val="single"/>
        </w:rPr>
        <w:t>.1</w:t>
      </w:r>
      <w:r w:rsidRPr="00CE51AF">
        <w:rPr>
          <w:b/>
          <w:bCs/>
        </w:rPr>
        <w:t> </w:t>
      </w:r>
      <w:r w:rsidRPr="00DF3FF9">
        <w:rPr>
          <w:rFonts w:cs="Times New Roman"/>
          <w:b/>
          <w:bCs/>
          <w:szCs w:val="24"/>
        </w:rPr>
        <w:t>:</w:t>
      </w:r>
      <w:r>
        <w:rPr>
          <w:rFonts w:cs="Times New Roman"/>
          <w:szCs w:val="24"/>
        </w:rPr>
        <w:t xml:space="preserve"> Composants de la plateforme Framework .NET.</w:t>
      </w:r>
    </w:p>
    <w:p w:rsidR="00F72AD0" w:rsidRDefault="00F72AD0" w:rsidP="00361B37">
      <w:pPr>
        <w:pStyle w:val="Titre1"/>
        <w:numPr>
          <w:ilvl w:val="0"/>
          <w:numId w:val="46"/>
        </w:numPr>
      </w:pPr>
      <w:bookmarkStart w:id="74" w:name="_Toc358922186"/>
      <w:r w:rsidRPr="00EA3615">
        <w:t>Outil de développement</w:t>
      </w:r>
      <w:r>
        <w:t> :</w:t>
      </w:r>
      <w:bookmarkEnd w:id="74"/>
    </w:p>
    <w:p w:rsidR="00F72AD0" w:rsidRPr="00B41C92" w:rsidRDefault="00F72AD0" w:rsidP="00E82616">
      <w:pPr>
        <w:ind w:firstLine="360"/>
        <w:jc w:val="mediumKashida"/>
      </w:pPr>
      <w:r>
        <w:t>Pour élaborer ce logiciel, nous avons utilisé un outil de développement appelé Visual Studio qui nous permet de travailler et de développer sous la plateforme .net Framework. Cet outil est aujourd’hui en version 2012, et est disponible en plusieurs versions (</w:t>
      </w:r>
      <w:r w:rsidR="00E82616">
        <w:t>Professional, Premium, Ultimate</w:t>
      </w:r>
      <w:r>
        <w:t xml:space="preserve">). Dans notre cas, nous avons travaillé avec la version </w:t>
      </w:r>
      <w:r w:rsidR="00E82616">
        <w:rPr>
          <w:b/>
          <w:bCs/>
        </w:rPr>
        <w:t xml:space="preserve">Microsoft </w:t>
      </w:r>
      <w:r w:rsidR="00E82616" w:rsidRPr="00E82616">
        <w:rPr>
          <w:b/>
          <w:bCs/>
        </w:rPr>
        <w:t>Visual</w:t>
      </w:r>
      <w:r w:rsidR="00E82616">
        <w:rPr>
          <w:b/>
          <w:bCs/>
        </w:rPr>
        <w:t xml:space="preserve"> </w:t>
      </w:r>
      <w:r w:rsidR="00E82616" w:rsidRPr="00E82616">
        <w:rPr>
          <w:b/>
          <w:bCs/>
        </w:rPr>
        <w:t>Studio</w:t>
      </w:r>
      <w:r w:rsidR="00E82616">
        <w:rPr>
          <w:b/>
          <w:bCs/>
        </w:rPr>
        <w:t xml:space="preserve"> </w:t>
      </w:r>
      <w:r w:rsidR="00E82616" w:rsidRPr="00E82616">
        <w:rPr>
          <w:b/>
          <w:bCs/>
        </w:rPr>
        <w:t>2010</w:t>
      </w:r>
      <w:r w:rsidR="00E82616">
        <w:rPr>
          <w:b/>
          <w:bCs/>
        </w:rPr>
        <w:t xml:space="preserve"> </w:t>
      </w:r>
      <w:r w:rsidR="00E82616" w:rsidRPr="00E82616">
        <w:rPr>
          <w:b/>
          <w:bCs/>
        </w:rPr>
        <w:t>Premium</w:t>
      </w:r>
      <w:r w:rsidR="00B41C92" w:rsidRPr="00B41C92">
        <w:t>,  Cette nouvelle version utilise la version 4.0 du .NET Framework</w:t>
      </w:r>
      <w:r w:rsidRPr="00B41C92">
        <w:t>.</w:t>
      </w:r>
    </w:p>
    <w:p w:rsidR="00F72AD0" w:rsidRPr="00DF3FF9" w:rsidRDefault="00E82616" w:rsidP="00B41C92">
      <w:pPr>
        <w:shd w:val="clear" w:color="auto" w:fill="FFFFFF"/>
        <w:jc w:val="mediumKashida"/>
      </w:pPr>
      <w:r>
        <w:rPr>
          <w:b/>
          <w:bCs/>
        </w:rPr>
        <w:t xml:space="preserve">Microsoft </w:t>
      </w:r>
      <w:r w:rsidRPr="00E82616">
        <w:rPr>
          <w:b/>
          <w:bCs/>
        </w:rPr>
        <w:t>Visual</w:t>
      </w:r>
      <w:r>
        <w:rPr>
          <w:b/>
          <w:bCs/>
        </w:rPr>
        <w:t xml:space="preserve"> </w:t>
      </w:r>
      <w:r w:rsidRPr="00E82616">
        <w:rPr>
          <w:b/>
          <w:bCs/>
        </w:rPr>
        <w:t>Studio</w:t>
      </w:r>
      <w:r>
        <w:rPr>
          <w:b/>
          <w:bCs/>
        </w:rPr>
        <w:t xml:space="preserve"> </w:t>
      </w:r>
      <w:r w:rsidRPr="00E82616">
        <w:rPr>
          <w:b/>
          <w:bCs/>
        </w:rPr>
        <w:t>2010</w:t>
      </w:r>
      <w:r>
        <w:rPr>
          <w:b/>
          <w:bCs/>
        </w:rPr>
        <w:t xml:space="preserve"> </w:t>
      </w:r>
      <w:r w:rsidRPr="00E82616">
        <w:rPr>
          <w:b/>
          <w:bCs/>
        </w:rPr>
        <w:t>Premium</w:t>
      </w:r>
      <w:r>
        <w:t xml:space="preserve"> </w:t>
      </w:r>
      <w:r w:rsidR="00F72AD0">
        <w:t>facilite le développement d’applications pour : Windows, le Cloud, téléphones, SharePoint, avec le même environnement de développement, il offre aussi la possibilité d’adapter automatiquement des applications web à des appareils mobiles.</w:t>
      </w:r>
      <w:r w:rsidR="00B41C92">
        <w:t xml:space="preserve"> Il </w:t>
      </w:r>
      <w:r w:rsidR="00B41C92" w:rsidRPr="00B41C92">
        <w:rPr>
          <w:lang w:eastAsia="fr-FR"/>
        </w:rPr>
        <w:t>fournit un environnement intégré qui simplifie le développement d'applications, tout en offrant des outils avancés, capables de résoudre les problèmes les plus complexes. Qu'il s'agisse d'écrire du code, de générer des bases de données, de tester ou de déboguer, augmentez la productivité de chacun et des équipes en utilisant des outils puissants</w:t>
      </w:r>
      <w:r w:rsidR="00B41C92">
        <w:rPr>
          <w:lang w:eastAsia="fr-FR"/>
        </w:rPr>
        <w:t xml:space="preserve">. </w:t>
      </w:r>
      <w:r w:rsidR="00F72AD0">
        <w:t>Il inclut de nouveaux outils pour la conception d’appli</w:t>
      </w:r>
      <w:r>
        <w:t>cations tels que XAML</w:t>
      </w:r>
      <w:r w:rsidR="00B41C92">
        <w:t>.</w:t>
      </w:r>
    </w:p>
    <w:p w:rsidR="00F72AD0" w:rsidRDefault="00F72AD0" w:rsidP="00361B37">
      <w:pPr>
        <w:pStyle w:val="Titre1"/>
        <w:numPr>
          <w:ilvl w:val="0"/>
          <w:numId w:val="46"/>
        </w:numPr>
      </w:pPr>
      <w:bookmarkStart w:id="75" w:name="_Toc358922187"/>
      <w:r w:rsidRPr="00EA3615">
        <w:t>Le Logiciel</w:t>
      </w:r>
      <w:r>
        <w:t> :</w:t>
      </w:r>
      <w:bookmarkEnd w:id="75"/>
    </w:p>
    <w:p w:rsidR="00F72AD0" w:rsidRDefault="00F72AD0" w:rsidP="00F72AD0">
      <w:pPr>
        <w:ind w:firstLine="360"/>
      </w:pPr>
      <w:r>
        <w:t xml:space="preserve">Cette application est un logiciel permettant de modéliser en premier lieu les processus métiers (Workflow) en utilisant la norme BPMN offerte par le système BPM. Ces processus </w:t>
      </w:r>
      <w:r>
        <w:lastRenderedPageBreak/>
        <w:t>seront transformés en réseaux de Pétri, car ce dernier facilite leur analyse et leur validation. Ce logiciel permet aussi de simuler l’exécution des processus métiers en utilisant leur interprétation en réseaux de Pétri.</w:t>
      </w:r>
    </w:p>
    <w:p w:rsidR="00F72AD0" w:rsidRDefault="00F72AD0" w:rsidP="00F72AD0">
      <w:pPr>
        <w:ind w:firstLine="360"/>
      </w:pPr>
      <w:r>
        <w:t>C’est une solution open source développée en C#, destinée aux utilisateurs qui gèrent les processus (activités) des entreprises afin de modéliser leurs diagrammes.</w:t>
      </w:r>
    </w:p>
    <w:p w:rsidR="00F72AD0" w:rsidRDefault="00F72AD0" w:rsidP="00F72AD0">
      <w:pPr>
        <w:pStyle w:val="Titre2"/>
      </w:pPr>
      <w:bookmarkStart w:id="76" w:name="_Toc358922188"/>
      <w:r>
        <w:t xml:space="preserve">4.1-  </w:t>
      </w:r>
      <w:r w:rsidRPr="00EA3615">
        <w:rPr>
          <w:u w:val="single"/>
        </w:rPr>
        <w:t>Interface du logiciel</w:t>
      </w:r>
      <w:r>
        <w:t> :</w:t>
      </w:r>
      <w:bookmarkEnd w:id="76"/>
    </w:p>
    <w:p w:rsidR="00F72AD0" w:rsidRDefault="00F72AD0" w:rsidP="00F72AD0">
      <w:pPr>
        <w:ind w:firstLine="708"/>
        <w:jc w:val="mediumKashida"/>
      </w:pPr>
      <w:r>
        <w:t>Cette figure ci-dessous montre l’interface du logiciel, son avantage se trouve dans la simplicité de son fonctionnement, car même un utilisateur non expérimenté peut manipuler facilement cet outil.</w:t>
      </w:r>
    </w:p>
    <w:p w:rsidR="00F72AD0" w:rsidRDefault="00F72AD0" w:rsidP="00F72AD0">
      <w:pPr>
        <w:jc w:val="center"/>
      </w:pPr>
      <w:r>
        <w:rPr>
          <w:noProof/>
          <w:lang w:eastAsia="fr-FR"/>
        </w:rPr>
        <w:drawing>
          <wp:inline distT="0" distB="0" distL="0" distR="0">
            <wp:extent cx="6103455" cy="2941982"/>
            <wp:effectExtent l="19050" t="0" r="0" b="0"/>
            <wp:docPr id="55" name="Image 0" descr="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png"/>
                    <pic:cNvPicPr/>
                  </pic:nvPicPr>
                  <pic:blipFill>
                    <a:blip r:embed="rId26" cstate="print"/>
                    <a:stretch>
                      <a:fillRect/>
                    </a:stretch>
                  </pic:blipFill>
                  <pic:spPr>
                    <a:xfrm>
                      <a:off x="0" y="0"/>
                      <a:ext cx="6105485" cy="2942961"/>
                    </a:xfrm>
                    <a:prstGeom prst="rect">
                      <a:avLst/>
                    </a:prstGeom>
                  </pic:spPr>
                </pic:pic>
              </a:graphicData>
            </a:graphic>
          </wp:inline>
        </w:drawing>
      </w:r>
    </w:p>
    <w:p w:rsidR="00F72AD0" w:rsidRDefault="00F72AD0" w:rsidP="00F72AD0">
      <w:pPr>
        <w:jc w:val="center"/>
      </w:pPr>
      <w:r w:rsidRPr="00CE51AF">
        <w:rPr>
          <w:b/>
          <w:bCs/>
          <w:u w:val="single"/>
        </w:rPr>
        <w:t>Figure</w:t>
      </w:r>
      <w:r>
        <w:rPr>
          <w:b/>
          <w:bCs/>
          <w:u w:val="single"/>
        </w:rPr>
        <w:t xml:space="preserve"> </w:t>
      </w:r>
      <w:r w:rsidRPr="00815A54">
        <w:rPr>
          <w:rStyle w:val="romain"/>
          <w:rFonts w:cs="Times New Roman"/>
          <w:b/>
          <w:bCs/>
          <w:caps/>
          <w:smallCaps/>
          <w:color w:val="000000"/>
          <w:szCs w:val="24"/>
          <w:u w:val="single"/>
          <w:shd w:val="clear" w:color="auto" w:fill="FFFFFF"/>
        </w:rPr>
        <w:t>IV</w:t>
      </w:r>
      <w:r w:rsidRPr="00815A54">
        <w:rPr>
          <w:b/>
          <w:bCs/>
          <w:u w:val="single"/>
        </w:rPr>
        <w:t>.</w:t>
      </w:r>
      <w:r>
        <w:rPr>
          <w:b/>
          <w:bCs/>
          <w:u w:val="single"/>
        </w:rPr>
        <w:t>2</w:t>
      </w:r>
      <w:r w:rsidRPr="00CE51AF">
        <w:rPr>
          <w:b/>
          <w:bCs/>
        </w:rPr>
        <w:t> :</w:t>
      </w:r>
      <w:r>
        <w:t xml:space="preserve"> Interface du logiciel.</w:t>
      </w:r>
    </w:p>
    <w:p w:rsidR="00F72AD0" w:rsidRDefault="00F72AD0" w:rsidP="00F72AD0">
      <w:pPr>
        <w:pStyle w:val="Titre2"/>
      </w:pPr>
      <w:bookmarkStart w:id="77" w:name="_Toc358922189"/>
      <w:r>
        <w:t xml:space="preserve">4.2-  </w:t>
      </w:r>
      <w:r w:rsidRPr="00EA3615">
        <w:rPr>
          <w:u w:val="single"/>
        </w:rPr>
        <w:t>Ruban du logiciel</w:t>
      </w:r>
      <w:r>
        <w:t> :</w:t>
      </w:r>
      <w:bookmarkEnd w:id="77"/>
    </w:p>
    <w:p w:rsidR="00B41C92" w:rsidRDefault="00F72AD0" w:rsidP="00AC5E52">
      <w:pPr>
        <w:ind w:firstLine="708"/>
        <w:rPr>
          <w:noProof/>
          <w:lang w:eastAsia="fr-FR"/>
        </w:rPr>
      </w:pPr>
      <w:r>
        <w:t>Le ruban du logiciel contient quatre anglets : Fichier, Edition, Exporter, Aide. En plus de ces anglets, une barre d’outils contenant un ensemble de groupes (trois groupes), et chaque groupe a plusieurs boutons fonctionnels.</w:t>
      </w:r>
    </w:p>
    <w:p w:rsidR="00F72AD0" w:rsidRDefault="00AC5E52" w:rsidP="00F72AD0">
      <w:pPr>
        <w:jc w:val="center"/>
      </w:pPr>
      <w:r>
        <w:rPr>
          <w:noProof/>
          <w:lang w:eastAsia="fr-FR"/>
        </w:rPr>
        <w:drawing>
          <wp:inline distT="0" distB="0" distL="0" distR="0">
            <wp:extent cx="6103455" cy="866693"/>
            <wp:effectExtent l="19050" t="0" r="0" b="0"/>
            <wp:docPr id="2" name="Image 1"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png"/>
                    <pic:cNvPicPr/>
                  </pic:nvPicPr>
                  <pic:blipFill>
                    <a:blip r:embed="rId27" cstate="print"/>
                    <a:stretch>
                      <a:fillRect/>
                    </a:stretch>
                  </pic:blipFill>
                  <pic:spPr>
                    <a:xfrm>
                      <a:off x="0" y="0"/>
                      <a:ext cx="6104842" cy="866890"/>
                    </a:xfrm>
                    <a:prstGeom prst="rect">
                      <a:avLst/>
                    </a:prstGeom>
                  </pic:spPr>
                </pic:pic>
              </a:graphicData>
            </a:graphic>
          </wp:inline>
        </w:drawing>
      </w:r>
    </w:p>
    <w:p w:rsidR="00F72AD0" w:rsidRDefault="00F72AD0" w:rsidP="00F72AD0">
      <w:pPr>
        <w:jc w:val="center"/>
      </w:pPr>
      <w:r w:rsidRPr="000B03C4">
        <w:rPr>
          <w:b/>
          <w:bCs/>
          <w:u w:val="single"/>
        </w:rPr>
        <w:t>Figure</w:t>
      </w:r>
      <w:r>
        <w:rPr>
          <w:b/>
          <w:bCs/>
          <w:u w:val="single"/>
        </w:rPr>
        <w:t xml:space="preserve"> </w:t>
      </w:r>
      <w:r w:rsidRPr="00815A54">
        <w:rPr>
          <w:rStyle w:val="romain"/>
          <w:rFonts w:cs="Times New Roman"/>
          <w:b/>
          <w:bCs/>
          <w:caps/>
          <w:smallCaps/>
          <w:color w:val="000000"/>
          <w:szCs w:val="24"/>
          <w:u w:val="single"/>
          <w:shd w:val="clear" w:color="auto" w:fill="FFFFFF"/>
        </w:rPr>
        <w:t>IV</w:t>
      </w:r>
      <w:r w:rsidRPr="00815A54">
        <w:rPr>
          <w:b/>
          <w:bCs/>
          <w:u w:val="single"/>
        </w:rPr>
        <w:t>.</w:t>
      </w:r>
      <w:r>
        <w:rPr>
          <w:b/>
          <w:bCs/>
          <w:u w:val="single"/>
        </w:rPr>
        <w:t>3</w:t>
      </w:r>
      <w:r w:rsidRPr="000B03C4">
        <w:rPr>
          <w:b/>
          <w:bCs/>
        </w:rPr>
        <w:t> :</w:t>
      </w:r>
      <w:r>
        <w:t xml:space="preserve"> Ruban du logiciel.</w:t>
      </w:r>
    </w:p>
    <w:p w:rsidR="00F72AD0" w:rsidRDefault="00F72AD0" w:rsidP="00F72AD0">
      <w:pPr>
        <w:pStyle w:val="Titre2"/>
      </w:pPr>
      <w:bookmarkStart w:id="78" w:name="_Toc358922190"/>
      <w:r>
        <w:lastRenderedPageBreak/>
        <w:t xml:space="preserve">4.3-  </w:t>
      </w:r>
      <w:r w:rsidRPr="00EA3615">
        <w:rPr>
          <w:u w:val="single"/>
        </w:rPr>
        <w:t>Boite d’outils</w:t>
      </w:r>
      <w:r>
        <w:t> :</w:t>
      </w:r>
      <w:bookmarkEnd w:id="78"/>
    </w:p>
    <w:p w:rsidR="00F72AD0" w:rsidRDefault="00F72AD0" w:rsidP="00F72AD0">
      <w:pPr>
        <w:ind w:firstLine="708"/>
        <w:jc w:val="mediumKashida"/>
      </w:pPr>
      <w:r>
        <w:t>Ce logiciel offre une boite d’outils, dans la partie gauche, contenant les composants nécessaires de la norme BPMN pour modéliser les processus métiers, pour cela, il suffit de sélectionner un de ces composants et le faire glisser dans la zone de modélisation (écran de modélisation).</w:t>
      </w:r>
    </w:p>
    <w:p w:rsidR="00F72AD0" w:rsidRDefault="00F72AD0" w:rsidP="00F72AD0">
      <w:pPr>
        <w:jc w:val="center"/>
      </w:pPr>
      <w:r>
        <w:rPr>
          <w:noProof/>
          <w:lang w:eastAsia="fr-FR"/>
        </w:rPr>
        <w:drawing>
          <wp:inline distT="0" distB="0" distL="0" distR="0">
            <wp:extent cx="5880818" cy="753122"/>
            <wp:effectExtent l="19050" t="0" r="5632" b="0"/>
            <wp:docPr id="58" name="Image 3" desc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28" cstate="print"/>
                    <a:stretch>
                      <a:fillRect/>
                    </a:stretch>
                  </pic:blipFill>
                  <pic:spPr>
                    <a:xfrm>
                      <a:off x="0" y="0"/>
                      <a:ext cx="5878138" cy="752779"/>
                    </a:xfrm>
                    <a:prstGeom prst="rect">
                      <a:avLst/>
                    </a:prstGeom>
                  </pic:spPr>
                </pic:pic>
              </a:graphicData>
            </a:graphic>
          </wp:inline>
        </w:drawing>
      </w:r>
    </w:p>
    <w:p w:rsidR="00F72AD0" w:rsidRDefault="00F72AD0" w:rsidP="00F72AD0">
      <w:pPr>
        <w:jc w:val="center"/>
      </w:pPr>
      <w:r w:rsidRPr="00D675F7">
        <w:rPr>
          <w:b/>
          <w:bCs/>
          <w:u w:val="single"/>
        </w:rPr>
        <w:t>Figure</w:t>
      </w:r>
      <w:r>
        <w:rPr>
          <w:b/>
          <w:bCs/>
          <w:u w:val="single"/>
        </w:rPr>
        <w:t xml:space="preserve"> </w:t>
      </w:r>
      <w:r w:rsidRPr="00815A54">
        <w:rPr>
          <w:rStyle w:val="romain"/>
          <w:rFonts w:cs="Times New Roman"/>
          <w:b/>
          <w:bCs/>
          <w:caps/>
          <w:smallCaps/>
          <w:color w:val="000000"/>
          <w:szCs w:val="24"/>
          <w:u w:val="single"/>
          <w:shd w:val="clear" w:color="auto" w:fill="FFFFFF"/>
        </w:rPr>
        <w:t>IV</w:t>
      </w:r>
      <w:r w:rsidRPr="00815A54">
        <w:rPr>
          <w:b/>
          <w:bCs/>
          <w:u w:val="single"/>
        </w:rPr>
        <w:t>.</w:t>
      </w:r>
      <w:r>
        <w:rPr>
          <w:b/>
          <w:bCs/>
          <w:u w:val="single"/>
        </w:rPr>
        <w:t>4</w:t>
      </w:r>
      <w:r w:rsidRPr="00D675F7">
        <w:rPr>
          <w:b/>
          <w:bCs/>
        </w:rPr>
        <w:t> :</w:t>
      </w:r>
      <w:r>
        <w:t xml:space="preserve"> Boite d’outils BPMN.</w:t>
      </w:r>
    </w:p>
    <w:p w:rsidR="00F72AD0" w:rsidRDefault="00F72AD0" w:rsidP="00F72AD0">
      <w:pPr>
        <w:pStyle w:val="Titre2"/>
      </w:pPr>
      <w:bookmarkStart w:id="79" w:name="_Toc358922191"/>
      <w:r>
        <w:t xml:space="preserve">4.4-  </w:t>
      </w:r>
      <w:r w:rsidRPr="00EA3615">
        <w:rPr>
          <w:u w:val="single"/>
        </w:rPr>
        <w:t>Ecran de modélisation</w:t>
      </w:r>
      <w:r>
        <w:t> :</w:t>
      </w:r>
      <w:bookmarkEnd w:id="79"/>
    </w:p>
    <w:p w:rsidR="00F72AD0" w:rsidRDefault="00F72AD0" w:rsidP="00F72AD0">
      <w:pPr>
        <w:ind w:firstLine="708"/>
        <w:jc w:val="mediumKashida"/>
      </w:pPr>
      <w:r>
        <w:t>Dans la partie droite du logiciel, une zone (Diagramme) est disponible pour dessiner et élaborer les processus en utilisant les composants de BPMN, il est possible d’agrandir ou de réduire l’espace de dessin par le curseur zoom disponible en haut dans l’angle droit du digramme. Cette zone (Canevas) offre diverses caractéristiques, cela se fait par un click droit sur le ou les éléments désirés :</w:t>
      </w:r>
    </w:p>
    <w:p w:rsidR="00F72AD0" w:rsidRDefault="00F72AD0" w:rsidP="00361B37">
      <w:pPr>
        <w:pStyle w:val="Paragraphedeliste"/>
        <w:numPr>
          <w:ilvl w:val="0"/>
          <w:numId w:val="47"/>
        </w:numPr>
        <w:jc w:val="mediumKashida"/>
      </w:pPr>
      <w:r>
        <w:t>Suppression d’un ou plusieurs éléments sélectionnés. Cette option est aussi disponible dans la barre à outils (premier groupe).</w:t>
      </w:r>
    </w:p>
    <w:p w:rsidR="00F72AD0" w:rsidRDefault="00F72AD0" w:rsidP="00361B37">
      <w:pPr>
        <w:pStyle w:val="Paragraphedeliste"/>
        <w:numPr>
          <w:ilvl w:val="0"/>
          <w:numId w:val="47"/>
        </w:numPr>
        <w:jc w:val="mediumKashida"/>
      </w:pPr>
      <w:r>
        <w:t>Copier : il est possible de copier un ou plusieurs éléments sélectionnés. Cette option est disponible dans la barre à outils (premier groupe) et dans le menu Edition.</w:t>
      </w:r>
    </w:p>
    <w:p w:rsidR="00F72AD0" w:rsidRDefault="00F72AD0" w:rsidP="00361B37">
      <w:pPr>
        <w:pStyle w:val="Paragraphedeliste"/>
        <w:numPr>
          <w:ilvl w:val="0"/>
          <w:numId w:val="47"/>
        </w:numPr>
        <w:jc w:val="mediumKashida"/>
      </w:pPr>
      <w:r>
        <w:t>Coller : il est possible de coller un ou plusieurs éléments copiés auparavant. Cette option est disponible dans la barre à outils (premier groupe) et dans le menu Edition.</w:t>
      </w:r>
    </w:p>
    <w:p w:rsidR="00F72AD0" w:rsidRDefault="00F72AD0" w:rsidP="00361B37">
      <w:pPr>
        <w:pStyle w:val="Paragraphedeliste"/>
        <w:numPr>
          <w:ilvl w:val="0"/>
          <w:numId w:val="47"/>
        </w:numPr>
        <w:jc w:val="mediumKashida"/>
      </w:pPr>
      <w:r>
        <w:t>Couper : il est possible de couper un ou plusieurs éléments sélectionnés. Cette option est disponible dans la barre à outils (premier groupe) et dans le menu Edition.</w:t>
      </w:r>
    </w:p>
    <w:p w:rsidR="00F72AD0" w:rsidRDefault="00F72AD0" w:rsidP="00361B37">
      <w:pPr>
        <w:pStyle w:val="Paragraphedeliste"/>
        <w:numPr>
          <w:ilvl w:val="0"/>
          <w:numId w:val="47"/>
        </w:numPr>
        <w:jc w:val="mediumKashida"/>
      </w:pPr>
      <w:r>
        <w:t>Regrouper/Dissocier : il est possible de regrouper deux ou plusieurs éléments sélectionnés, et aussi dissocier un groupe en plusieurs éléments disjoints.</w:t>
      </w:r>
    </w:p>
    <w:p w:rsidR="00F72AD0" w:rsidRDefault="00F72AD0" w:rsidP="00361B37">
      <w:pPr>
        <w:pStyle w:val="Paragraphedeliste"/>
        <w:numPr>
          <w:ilvl w:val="0"/>
          <w:numId w:val="47"/>
        </w:numPr>
        <w:jc w:val="mediumKashida"/>
      </w:pPr>
      <w:r>
        <w:t>Positionnement : il est possible d’aligner un groupe : à gauche, à droite, en haut, en bas, horizontal, vertical.</w:t>
      </w:r>
    </w:p>
    <w:p w:rsidR="00F72AD0" w:rsidRDefault="00F72AD0" w:rsidP="00361B37">
      <w:pPr>
        <w:pStyle w:val="Paragraphedeliste"/>
        <w:numPr>
          <w:ilvl w:val="0"/>
          <w:numId w:val="47"/>
        </w:numPr>
        <w:jc w:val="mediumKashida"/>
      </w:pPr>
      <w:r>
        <w:lastRenderedPageBreak/>
        <w:t>Propriété : il est possible de décrire chaque élément sélectionné en lui associant par exemple : un nom, une description, une catégorie, un type. Cela se fait par un double click sur l’élément.</w:t>
      </w:r>
    </w:p>
    <w:p w:rsidR="00F72AD0" w:rsidRDefault="00F72AD0" w:rsidP="00F72AD0">
      <w:pPr>
        <w:jc w:val="center"/>
      </w:pPr>
      <w:r w:rsidRPr="00D76681">
        <w:rPr>
          <w:noProof/>
          <w:lang w:eastAsia="fr-FR"/>
        </w:rPr>
        <w:drawing>
          <wp:inline distT="0" distB="0" distL="0" distR="0">
            <wp:extent cx="6119357" cy="3005593"/>
            <wp:effectExtent l="19050" t="0" r="0" b="0"/>
            <wp:docPr id="59" name="Image 4" descr="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png"/>
                    <pic:cNvPicPr/>
                  </pic:nvPicPr>
                  <pic:blipFill>
                    <a:blip r:embed="rId29" cstate="print"/>
                    <a:stretch>
                      <a:fillRect/>
                    </a:stretch>
                  </pic:blipFill>
                  <pic:spPr>
                    <a:xfrm>
                      <a:off x="0" y="0"/>
                      <a:ext cx="6118477" cy="3005161"/>
                    </a:xfrm>
                    <a:prstGeom prst="rect">
                      <a:avLst/>
                    </a:prstGeom>
                  </pic:spPr>
                </pic:pic>
              </a:graphicData>
            </a:graphic>
          </wp:inline>
        </w:drawing>
      </w:r>
    </w:p>
    <w:p w:rsidR="00F72AD0" w:rsidRDefault="00F72AD0" w:rsidP="00F72AD0">
      <w:pPr>
        <w:jc w:val="center"/>
      </w:pPr>
      <w:r w:rsidRPr="002F4AC1">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5</w:t>
      </w:r>
      <w:r w:rsidRPr="002F4AC1">
        <w:rPr>
          <w:b/>
          <w:bCs/>
        </w:rPr>
        <w:t> :</w:t>
      </w:r>
      <w:r>
        <w:t xml:space="preserve"> Modélisation de diagramme.</w:t>
      </w:r>
    </w:p>
    <w:p w:rsidR="00F72AD0" w:rsidRDefault="00F72AD0" w:rsidP="00F72AD0">
      <w:pPr>
        <w:pStyle w:val="Titre2"/>
      </w:pPr>
      <w:bookmarkStart w:id="80" w:name="_Toc358922192"/>
      <w:r>
        <w:t xml:space="preserve">4.5-  </w:t>
      </w:r>
      <w:r w:rsidRPr="00EA3615">
        <w:rPr>
          <w:u w:val="single"/>
        </w:rPr>
        <w:t>Menu</w:t>
      </w:r>
      <w:r>
        <w:t> :</w:t>
      </w:r>
      <w:bookmarkEnd w:id="80"/>
    </w:p>
    <w:p w:rsidR="00F72AD0" w:rsidRDefault="00F72AD0" w:rsidP="00F72AD0">
      <w:pPr>
        <w:ind w:firstLine="708"/>
        <w:jc w:val="mediumKashida"/>
      </w:pPr>
      <w:r>
        <w:t>Ce logiciel offre quatre menus, comme on l’a cité auparavant :</w:t>
      </w:r>
    </w:p>
    <w:p w:rsidR="00F72AD0" w:rsidRDefault="00F72AD0" w:rsidP="00361B37">
      <w:pPr>
        <w:pStyle w:val="Paragraphedeliste"/>
        <w:numPr>
          <w:ilvl w:val="0"/>
          <w:numId w:val="48"/>
        </w:numPr>
        <w:jc w:val="mediumKashida"/>
      </w:pPr>
      <w:r>
        <w:t>Le menu Fichier : il contient les notions de base telles que :</w:t>
      </w:r>
    </w:p>
    <w:p w:rsidR="00F72AD0" w:rsidRDefault="00F72AD0" w:rsidP="00361B37">
      <w:pPr>
        <w:pStyle w:val="Paragraphedeliste"/>
        <w:numPr>
          <w:ilvl w:val="0"/>
          <w:numId w:val="49"/>
        </w:numPr>
        <w:jc w:val="mediumKashida"/>
      </w:pPr>
      <w:r>
        <w:t>Ouvrir un nouveau fichier ou un fichier déjà existant.</w:t>
      </w:r>
    </w:p>
    <w:p w:rsidR="00F72AD0" w:rsidRDefault="00F72AD0" w:rsidP="00361B37">
      <w:pPr>
        <w:pStyle w:val="Paragraphedeliste"/>
        <w:numPr>
          <w:ilvl w:val="0"/>
          <w:numId w:val="49"/>
        </w:numPr>
        <w:jc w:val="mediumKashida"/>
      </w:pPr>
      <w:r>
        <w:t xml:space="preserve"> l’enregistrement des processus métier modélisés, soit les enregistrer sous l’extension </w:t>
      </w:r>
      <w:r w:rsidRPr="00622B26">
        <w:rPr>
          <w:b/>
          <w:bCs/>
        </w:rPr>
        <w:t>.bpm</w:t>
      </w:r>
      <w:r>
        <w:rPr>
          <w:b/>
          <w:bCs/>
        </w:rPr>
        <w:t>n</w:t>
      </w:r>
      <w:r>
        <w:t xml:space="preserve"> pour les diagrammes BPMN, soit sous l’extension </w:t>
      </w:r>
      <w:r w:rsidRPr="00622B26">
        <w:rPr>
          <w:b/>
          <w:bCs/>
        </w:rPr>
        <w:t>.</w:t>
      </w:r>
      <w:r>
        <w:rPr>
          <w:b/>
          <w:bCs/>
        </w:rPr>
        <w:t>ptri</w:t>
      </w:r>
      <w:r>
        <w:t xml:space="preserve"> pour les réseaux de Pétri.</w:t>
      </w:r>
    </w:p>
    <w:p w:rsidR="00F72AD0" w:rsidRDefault="00F72AD0" w:rsidP="00361B37">
      <w:pPr>
        <w:pStyle w:val="Paragraphedeliste"/>
        <w:numPr>
          <w:ilvl w:val="0"/>
          <w:numId w:val="49"/>
        </w:numPr>
        <w:jc w:val="mediumKashida"/>
      </w:pPr>
      <w:r>
        <w:t xml:space="preserve"> Imprimer.</w:t>
      </w:r>
    </w:p>
    <w:p w:rsidR="00F72AD0" w:rsidRDefault="00F72AD0" w:rsidP="00361B37">
      <w:pPr>
        <w:pStyle w:val="Paragraphedeliste"/>
        <w:numPr>
          <w:ilvl w:val="0"/>
          <w:numId w:val="49"/>
        </w:numPr>
        <w:jc w:val="mediumKashida"/>
      </w:pPr>
      <w:r>
        <w:t>PETRI/BPMN : cette option  permet de switcher entre la norme BPMN et les réseaux de Pétri, autrement dit, passer de BPMN aux réseaux de Pétri, et de réseaux de Pétri au BPMN.</w:t>
      </w:r>
    </w:p>
    <w:p w:rsidR="00F72AD0" w:rsidRDefault="00F72AD0" w:rsidP="00361B37">
      <w:pPr>
        <w:pStyle w:val="Paragraphedeliste"/>
        <w:numPr>
          <w:ilvl w:val="0"/>
          <w:numId w:val="49"/>
        </w:numPr>
        <w:jc w:val="mediumKashida"/>
      </w:pPr>
      <w:r>
        <w:t>Exit : Pour quitter l’application.</w:t>
      </w:r>
    </w:p>
    <w:p w:rsidR="00F72AD0" w:rsidRDefault="00F72AD0" w:rsidP="00F72AD0">
      <w:pPr>
        <w:jc w:val="center"/>
      </w:pPr>
      <w:r>
        <w:rPr>
          <w:noProof/>
          <w:lang w:eastAsia="fr-FR"/>
        </w:rPr>
        <w:lastRenderedPageBreak/>
        <w:drawing>
          <wp:inline distT="0" distB="0" distL="0" distR="0">
            <wp:extent cx="6119357" cy="1105232"/>
            <wp:effectExtent l="19050" t="0" r="0" b="0"/>
            <wp:docPr id="60" name="Image 5" descr="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png"/>
                    <pic:cNvPicPr/>
                  </pic:nvPicPr>
                  <pic:blipFill>
                    <a:blip r:embed="rId30" cstate="print"/>
                    <a:stretch>
                      <a:fillRect/>
                    </a:stretch>
                  </pic:blipFill>
                  <pic:spPr>
                    <a:xfrm>
                      <a:off x="0" y="0"/>
                      <a:ext cx="6135459" cy="1108140"/>
                    </a:xfrm>
                    <a:prstGeom prst="rect">
                      <a:avLst/>
                    </a:prstGeom>
                  </pic:spPr>
                </pic:pic>
              </a:graphicData>
            </a:graphic>
          </wp:inline>
        </w:drawing>
      </w:r>
    </w:p>
    <w:p w:rsidR="00F72AD0" w:rsidRDefault="00F72AD0" w:rsidP="00F72AD0">
      <w:pPr>
        <w:jc w:val="center"/>
      </w:pPr>
      <w:r w:rsidRPr="00D631A1">
        <w:rPr>
          <w:b/>
          <w:bCs/>
          <w:u w:val="single"/>
        </w:rPr>
        <w:t>Figure</w:t>
      </w:r>
      <w:r>
        <w:rPr>
          <w:b/>
          <w:bCs/>
          <w:u w:val="single"/>
        </w:rPr>
        <w:t xml:space="preserve"> </w:t>
      </w:r>
      <w:r w:rsidRPr="00815A54">
        <w:rPr>
          <w:rStyle w:val="romain"/>
          <w:rFonts w:cs="Times New Roman"/>
          <w:b/>
          <w:bCs/>
          <w:caps/>
          <w:smallCaps/>
          <w:color w:val="000000"/>
          <w:szCs w:val="24"/>
          <w:u w:val="single"/>
          <w:shd w:val="clear" w:color="auto" w:fill="FFFFFF"/>
        </w:rPr>
        <w:t>IV</w:t>
      </w:r>
      <w:r w:rsidRPr="00815A54">
        <w:rPr>
          <w:b/>
          <w:bCs/>
          <w:u w:val="single"/>
        </w:rPr>
        <w:t>.</w:t>
      </w:r>
      <w:r>
        <w:rPr>
          <w:b/>
          <w:bCs/>
          <w:u w:val="single"/>
        </w:rPr>
        <w:t>6</w:t>
      </w:r>
      <w:r w:rsidRPr="00D631A1">
        <w:rPr>
          <w:b/>
          <w:bCs/>
        </w:rPr>
        <w:t> :</w:t>
      </w:r>
      <w:r>
        <w:t xml:space="preserve"> Le menu Fichier.</w:t>
      </w:r>
    </w:p>
    <w:p w:rsidR="00F72AD0" w:rsidRDefault="00F72AD0" w:rsidP="00361B37">
      <w:pPr>
        <w:pStyle w:val="Paragraphedeliste"/>
        <w:numPr>
          <w:ilvl w:val="0"/>
          <w:numId w:val="48"/>
        </w:numPr>
        <w:jc w:val="mediumKashida"/>
      </w:pPr>
      <w:r>
        <w:t>Menu Edition : il contient des opérations telles que : annuler, rétablir, copier, coller, couper.</w:t>
      </w:r>
    </w:p>
    <w:p w:rsidR="00F72AD0" w:rsidRDefault="00F72AD0" w:rsidP="00F72AD0">
      <w:pPr>
        <w:jc w:val="center"/>
      </w:pPr>
      <w:r>
        <w:rPr>
          <w:noProof/>
          <w:lang w:eastAsia="fr-FR"/>
        </w:rPr>
        <w:drawing>
          <wp:inline distT="0" distB="0" distL="0" distR="0">
            <wp:extent cx="6119357" cy="1081377"/>
            <wp:effectExtent l="19050" t="0" r="0" b="0"/>
            <wp:docPr id="61" name="Image 6" descr="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png"/>
                    <pic:cNvPicPr/>
                  </pic:nvPicPr>
                  <pic:blipFill>
                    <a:blip r:embed="rId31" cstate="print"/>
                    <a:stretch>
                      <a:fillRect/>
                    </a:stretch>
                  </pic:blipFill>
                  <pic:spPr>
                    <a:xfrm>
                      <a:off x="0" y="0"/>
                      <a:ext cx="6130948" cy="1083425"/>
                    </a:xfrm>
                    <a:prstGeom prst="rect">
                      <a:avLst/>
                    </a:prstGeom>
                  </pic:spPr>
                </pic:pic>
              </a:graphicData>
            </a:graphic>
          </wp:inline>
        </w:drawing>
      </w:r>
    </w:p>
    <w:p w:rsidR="00F72AD0" w:rsidRDefault="00F72AD0" w:rsidP="00F72AD0">
      <w:pPr>
        <w:jc w:val="center"/>
      </w:pPr>
      <w:r w:rsidRPr="00D631A1">
        <w:rPr>
          <w:b/>
          <w:bCs/>
          <w:u w:val="single"/>
        </w:rPr>
        <w:t>Figure</w:t>
      </w:r>
      <w:r>
        <w:rPr>
          <w:b/>
          <w:bCs/>
          <w:u w:val="single"/>
        </w:rPr>
        <w:t xml:space="preserve"> </w:t>
      </w:r>
      <w:r w:rsidRPr="00815A54">
        <w:rPr>
          <w:rStyle w:val="romain"/>
          <w:rFonts w:cs="Times New Roman"/>
          <w:b/>
          <w:bCs/>
          <w:caps/>
          <w:smallCaps/>
          <w:color w:val="000000"/>
          <w:szCs w:val="24"/>
          <w:u w:val="single"/>
          <w:shd w:val="clear" w:color="auto" w:fill="FFFFFF"/>
        </w:rPr>
        <w:t>IV</w:t>
      </w:r>
      <w:r w:rsidRPr="00815A54">
        <w:rPr>
          <w:b/>
          <w:bCs/>
          <w:u w:val="single"/>
        </w:rPr>
        <w:t>.</w:t>
      </w:r>
      <w:r>
        <w:rPr>
          <w:b/>
          <w:bCs/>
          <w:u w:val="single"/>
        </w:rPr>
        <w:t>7</w:t>
      </w:r>
      <w:r w:rsidRPr="00D631A1">
        <w:rPr>
          <w:b/>
          <w:bCs/>
        </w:rPr>
        <w:t> :</w:t>
      </w:r>
      <w:r>
        <w:t xml:space="preserve"> Le menu Edition.</w:t>
      </w:r>
    </w:p>
    <w:p w:rsidR="00F72AD0" w:rsidRDefault="00F72AD0" w:rsidP="00361B37">
      <w:pPr>
        <w:pStyle w:val="Paragraphedeliste"/>
        <w:numPr>
          <w:ilvl w:val="0"/>
          <w:numId w:val="48"/>
        </w:numPr>
      </w:pPr>
      <w:r>
        <w:t xml:space="preserve">Menu Exporter : il permet d’enregistrer les diagrammes en image sous différentes formats : </w:t>
      </w:r>
      <w:r w:rsidRPr="00907CB6">
        <w:rPr>
          <w:b/>
          <w:bCs/>
        </w:rPr>
        <w:t>.jpg</w:t>
      </w:r>
      <w:r>
        <w:t xml:space="preserve">, </w:t>
      </w:r>
      <w:r w:rsidRPr="00907CB6">
        <w:rPr>
          <w:b/>
          <w:bCs/>
        </w:rPr>
        <w:t>.bmp</w:t>
      </w:r>
      <w:r>
        <w:t xml:space="preserve">, </w:t>
      </w:r>
      <w:r w:rsidRPr="00907CB6">
        <w:rPr>
          <w:b/>
          <w:bCs/>
        </w:rPr>
        <w:t>.gif</w:t>
      </w:r>
      <w:r>
        <w:t xml:space="preserve">, </w:t>
      </w:r>
      <w:r w:rsidRPr="00907CB6">
        <w:rPr>
          <w:b/>
          <w:bCs/>
        </w:rPr>
        <w:t>.png</w:t>
      </w:r>
      <w:r>
        <w:t>.</w:t>
      </w:r>
    </w:p>
    <w:p w:rsidR="00F72AD0" w:rsidRDefault="00F72AD0" w:rsidP="00F72AD0">
      <w:pPr>
        <w:jc w:val="center"/>
      </w:pPr>
      <w:r>
        <w:rPr>
          <w:noProof/>
          <w:lang w:eastAsia="fr-FR"/>
        </w:rPr>
        <w:drawing>
          <wp:inline distT="0" distB="0" distL="0" distR="0">
            <wp:extent cx="6119357" cy="1025718"/>
            <wp:effectExtent l="19050" t="0" r="0" b="0"/>
            <wp:docPr id="62" name="Image 7" descr="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png"/>
                    <pic:cNvPicPr/>
                  </pic:nvPicPr>
                  <pic:blipFill>
                    <a:blip r:embed="rId32" cstate="print"/>
                    <a:stretch>
                      <a:fillRect/>
                    </a:stretch>
                  </pic:blipFill>
                  <pic:spPr>
                    <a:xfrm>
                      <a:off x="0" y="0"/>
                      <a:ext cx="6118477" cy="1025570"/>
                    </a:xfrm>
                    <a:prstGeom prst="rect">
                      <a:avLst/>
                    </a:prstGeom>
                  </pic:spPr>
                </pic:pic>
              </a:graphicData>
            </a:graphic>
          </wp:inline>
        </w:drawing>
      </w:r>
    </w:p>
    <w:p w:rsidR="00B41C92" w:rsidRDefault="00F72AD0" w:rsidP="00121B37">
      <w:pPr>
        <w:jc w:val="center"/>
      </w:pPr>
      <w:r w:rsidRPr="00907CB6">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8</w:t>
      </w:r>
      <w:r w:rsidRPr="00907CB6">
        <w:rPr>
          <w:b/>
          <w:bCs/>
        </w:rPr>
        <w:t> :</w:t>
      </w:r>
      <w:r>
        <w:t xml:space="preserve"> Le menu Exporter.</w:t>
      </w:r>
    </w:p>
    <w:p w:rsidR="00F72AD0" w:rsidRDefault="00F72AD0" w:rsidP="00361B37">
      <w:pPr>
        <w:pStyle w:val="Paragraphedeliste"/>
        <w:numPr>
          <w:ilvl w:val="0"/>
          <w:numId w:val="48"/>
        </w:numPr>
      </w:pPr>
      <w:r>
        <w:t xml:space="preserve">Menu Aide : </w:t>
      </w:r>
    </w:p>
    <w:p w:rsidR="00F72AD0" w:rsidRDefault="00F72AD0" w:rsidP="00F72AD0">
      <w:pPr>
        <w:jc w:val="center"/>
      </w:pPr>
      <w:r>
        <w:rPr>
          <w:noProof/>
          <w:lang w:eastAsia="fr-FR"/>
        </w:rPr>
        <w:drawing>
          <wp:inline distT="0" distB="0" distL="0" distR="0">
            <wp:extent cx="6119357" cy="644056"/>
            <wp:effectExtent l="19050" t="0" r="0" b="0"/>
            <wp:docPr id="63" name="Image 8" descr="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png"/>
                    <pic:cNvPicPr/>
                  </pic:nvPicPr>
                  <pic:blipFill>
                    <a:blip r:embed="rId33" cstate="print"/>
                    <a:stretch>
                      <a:fillRect/>
                    </a:stretch>
                  </pic:blipFill>
                  <pic:spPr>
                    <a:xfrm>
                      <a:off x="0" y="0"/>
                      <a:ext cx="6169804" cy="649366"/>
                    </a:xfrm>
                    <a:prstGeom prst="rect">
                      <a:avLst/>
                    </a:prstGeom>
                  </pic:spPr>
                </pic:pic>
              </a:graphicData>
            </a:graphic>
          </wp:inline>
        </w:drawing>
      </w:r>
    </w:p>
    <w:p w:rsidR="00F72AD0" w:rsidRDefault="00F72AD0" w:rsidP="00F72AD0">
      <w:pPr>
        <w:jc w:val="center"/>
      </w:pPr>
      <w:r w:rsidRPr="00907CB6">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9</w:t>
      </w:r>
      <w:r w:rsidRPr="00907CB6">
        <w:rPr>
          <w:b/>
          <w:bCs/>
        </w:rPr>
        <w:t> :</w:t>
      </w:r>
      <w:r>
        <w:t xml:space="preserve"> Le menu Aide.</w:t>
      </w:r>
    </w:p>
    <w:p w:rsidR="00F72AD0" w:rsidRDefault="00F72AD0" w:rsidP="00F72AD0">
      <w:pPr>
        <w:pStyle w:val="Titre2"/>
      </w:pPr>
      <w:bookmarkStart w:id="81" w:name="_Toc358922193"/>
      <w:r>
        <w:t xml:space="preserve">4.6-  </w:t>
      </w:r>
      <w:r w:rsidRPr="004C5599">
        <w:rPr>
          <w:u w:val="single"/>
        </w:rPr>
        <w:t>Modélisation</w:t>
      </w:r>
      <w:r>
        <w:t> :</w:t>
      </w:r>
      <w:bookmarkEnd w:id="81"/>
      <w:r>
        <w:t xml:space="preserve"> </w:t>
      </w:r>
    </w:p>
    <w:p w:rsidR="00F72AD0" w:rsidRDefault="00F72AD0" w:rsidP="00F72AD0">
      <w:pPr>
        <w:ind w:firstLine="708"/>
        <w:jc w:val="mediumKashida"/>
      </w:pPr>
      <w:r>
        <w:t xml:space="preserve">Pour la modélisation des processus métiers, à gauche du logiciel, les principales formes de la norme BPMN sont disponibles, il suffit de les glisser sur </w:t>
      </w:r>
      <w:r>
        <w:lastRenderedPageBreak/>
        <w:t>l’écran des diagrammes, pour les arcs (flux) une simple connections entre les formes est nécessaire, il est possible de changer le type de flux (flux de message, association, flux séquentiel) en un click droit sur l’arc à modifier ; par défaut, la connexion est un flux séquentiel (simple arc). Ci-dessous, la modélisation de l’exemple précédent. La zone de bas encadrée en rouge offre la possibilité de nommer chaque forme et décrire en détail ses tâches.</w:t>
      </w:r>
    </w:p>
    <w:p w:rsidR="00F72AD0" w:rsidRDefault="00F72AD0" w:rsidP="00F72AD0">
      <w:pPr>
        <w:jc w:val="center"/>
      </w:pPr>
      <w:r>
        <w:rPr>
          <w:noProof/>
          <w:lang w:eastAsia="fr-FR"/>
        </w:rPr>
        <w:drawing>
          <wp:inline distT="0" distB="0" distL="0" distR="0">
            <wp:extent cx="6175016" cy="3069204"/>
            <wp:effectExtent l="19050" t="0" r="0" b="0"/>
            <wp:docPr id="64" name="Image 19" descr="01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_1.png"/>
                    <pic:cNvPicPr/>
                  </pic:nvPicPr>
                  <pic:blipFill>
                    <a:blip r:embed="rId34" cstate="print"/>
                    <a:stretch>
                      <a:fillRect/>
                    </a:stretch>
                  </pic:blipFill>
                  <pic:spPr>
                    <a:xfrm>
                      <a:off x="0" y="0"/>
                      <a:ext cx="6177070" cy="3070225"/>
                    </a:xfrm>
                    <a:prstGeom prst="rect">
                      <a:avLst/>
                    </a:prstGeom>
                  </pic:spPr>
                </pic:pic>
              </a:graphicData>
            </a:graphic>
          </wp:inline>
        </w:drawing>
      </w:r>
    </w:p>
    <w:p w:rsidR="00F72AD0" w:rsidRDefault="00F72AD0" w:rsidP="00F72AD0">
      <w:pPr>
        <w:jc w:val="center"/>
      </w:pPr>
      <w:r w:rsidRPr="00907CB6">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10</w:t>
      </w:r>
      <w:r w:rsidRPr="00907CB6">
        <w:rPr>
          <w:b/>
          <w:bCs/>
        </w:rPr>
        <w:t> :</w:t>
      </w:r>
      <w:r>
        <w:t xml:space="preserve"> représentation du processus de titularisation.</w:t>
      </w:r>
    </w:p>
    <w:p w:rsidR="00F72AD0" w:rsidRDefault="00F72AD0" w:rsidP="00F72AD0">
      <w:pPr>
        <w:pStyle w:val="Titre2"/>
      </w:pPr>
      <w:bookmarkStart w:id="82" w:name="_Toc358922194"/>
      <w:r>
        <w:t>4.7-  Transformation de modèles :</w:t>
      </w:r>
      <w:bookmarkEnd w:id="82"/>
    </w:p>
    <w:p w:rsidR="00F72AD0" w:rsidRDefault="00F72AD0" w:rsidP="00F72AD0">
      <w:pPr>
        <w:ind w:firstLine="708"/>
        <w:jc w:val="mediumKashida"/>
      </w:pPr>
      <w:r>
        <w:t>Pour effectuer la transformation du processus modélisé en BPMN, un bouton est disponible pour passer du premier modèle aux réseaux de Pétri.</w:t>
      </w:r>
    </w:p>
    <w:p w:rsidR="00F72AD0" w:rsidRDefault="00F72AD0" w:rsidP="00F72AD0">
      <w:pPr>
        <w:jc w:val="center"/>
      </w:pPr>
      <w:r>
        <w:rPr>
          <w:noProof/>
          <w:lang w:eastAsia="fr-FR"/>
        </w:rPr>
        <w:drawing>
          <wp:inline distT="0" distB="0" distL="0" distR="0">
            <wp:extent cx="6175016" cy="659958"/>
            <wp:effectExtent l="19050" t="0" r="0" b="0"/>
            <wp:docPr id="65" name="Image 18" descr="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2.png"/>
                    <pic:cNvPicPr/>
                  </pic:nvPicPr>
                  <pic:blipFill>
                    <a:blip r:embed="rId35" cstate="print"/>
                    <a:stretch>
                      <a:fillRect/>
                    </a:stretch>
                  </pic:blipFill>
                  <pic:spPr>
                    <a:xfrm>
                      <a:off x="0" y="0"/>
                      <a:ext cx="6174128" cy="659863"/>
                    </a:xfrm>
                    <a:prstGeom prst="rect">
                      <a:avLst/>
                    </a:prstGeom>
                  </pic:spPr>
                </pic:pic>
              </a:graphicData>
            </a:graphic>
          </wp:inline>
        </w:drawing>
      </w:r>
    </w:p>
    <w:p w:rsidR="00F72AD0" w:rsidRDefault="00F72AD0" w:rsidP="00F72AD0">
      <w:pPr>
        <w:jc w:val="center"/>
      </w:pPr>
      <w:r w:rsidRPr="00907CB6">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11</w:t>
      </w:r>
      <w:r w:rsidRPr="00907CB6">
        <w:rPr>
          <w:b/>
          <w:bCs/>
        </w:rPr>
        <w:t> :</w:t>
      </w:r>
      <w:r>
        <w:t xml:space="preserve"> Passage de BPMN au RDP.</w:t>
      </w:r>
    </w:p>
    <w:p w:rsidR="00F72AD0" w:rsidRDefault="00F72AD0" w:rsidP="00F72AD0">
      <w:pPr>
        <w:pStyle w:val="Titre2"/>
      </w:pPr>
      <w:bookmarkStart w:id="83" w:name="_Toc358922195"/>
      <w:r>
        <w:t>4.8-  Vérification et simulation :</w:t>
      </w:r>
      <w:bookmarkEnd w:id="83"/>
    </w:p>
    <w:p w:rsidR="00F72AD0" w:rsidRDefault="00F72AD0" w:rsidP="00F72AD0">
      <w:pPr>
        <w:jc w:val="mediumKashida"/>
      </w:pPr>
      <w:r>
        <w:tab/>
        <w:t xml:space="preserve">Pour vérifier le réseau de Pétri, il faut, avant tout, ajouter un ou plusieurs jetons en sélectionnant la place qui contiendra ces jetons. Pour cela, deux boutons sont disponibles pour gérer le nombre et la distribution des jetons dans le réseau, le </w:t>
      </w:r>
      <w:r>
        <w:lastRenderedPageBreak/>
        <w:t>premier bouton pour ajouter et le second pour supprimer, le nombre maximal de jeton dans une seule place est de cinq.</w:t>
      </w:r>
    </w:p>
    <w:p w:rsidR="00F72AD0" w:rsidRDefault="00F72AD0" w:rsidP="00F72AD0">
      <w:pPr>
        <w:jc w:val="center"/>
      </w:pPr>
      <w:r>
        <w:rPr>
          <w:noProof/>
          <w:lang w:eastAsia="fr-FR"/>
        </w:rPr>
        <w:drawing>
          <wp:inline distT="0" distB="0" distL="0" distR="0">
            <wp:extent cx="6127311" cy="707666"/>
            <wp:effectExtent l="19050" t="0" r="6789" b="0"/>
            <wp:docPr id="66" name="Image 20" descr="02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_1.png"/>
                    <pic:cNvPicPr/>
                  </pic:nvPicPr>
                  <pic:blipFill>
                    <a:blip r:embed="rId36" cstate="print"/>
                    <a:stretch>
                      <a:fillRect/>
                    </a:stretch>
                  </pic:blipFill>
                  <pic:spPr>
                    <a:xfrm>
                      <a:off x="0" y="0"/>
                      <a:ext cx="6130522" cy="708037"/>
                    </a:xfrm>
                    <a:prstGeom prst="rect">
                      <a:avLst/>
                    </a:prstGeom>
                  </pic:spPr>
                </pic:pic>
              </a:graphicData>
            </a:graphic>
          </wp:inline>
        </w:drawing>
      </w:r>
    </w:p>
    <w:p w:rsidR="00F72AD0" w:rsidRDefault="00F72AD0" w:rsidP="00F72AD0">
      <w:pPr>
        <w:jc w:val="center"/>
      </w:pPr>
      <w:r w:rsidRPr="00907CB6">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12</w:t>
      </w:r>
      <w:r w:rsidRPr="00907CB6">
        <w:rPr>
          <w:b/>
          <w:bCs/>
        </w:rPr>
        <w:t> :</w:t>
      </w:r>
      <w:r>
        <w:t xml:space="preserve"> Contrôle de jetons.</w:t>
      </w:r>
    </w:p>
    <w:p w:rsidR="00F72AD0" w:rsidRDefault="00F72AD0" w:rsidP="00F72AD0">
      <w:pPr>
        <w:ind w:firstLine="708"/>
        <w:jc w:val="mediumKashida"/>
      </w:pPr>
      <w:r>
        <w:t>Après vérification, un tableau contenant des informations sur la propagation des jetons depuis le marquage initial jusqu’à la fin de la simulation. La zone encadrée en rouge correspond aux deux boutons, de gauche à droite : le premier pour la progression du jeton place par place, et le second pour la vérification.</w:t>
      </w:r>
    </w:p>
    <w:p w:rsidR="00F72AD0" w:rsidRDefault="00F72AD0" w:rsidP="00F72AD0">
      <w:pPr>
        <w:jc w:val="center"/>
      </w:pPr>
      <w:r>
        <w:rPr>
          <w:noProof/>
          <w:lang w:eastAsia="fr-FR"/>
        </w:rPr>
        <w:drawing>
          <wp:inline distT="0" distB="0" distL="0" distR="0">
            <wp:extent cx="6214771" cy="2838615"/>
            <wp:effectExtent l="19050" t="0" r="0" b="0"/>
            <wp:docPr id="67" name="Image 23" descr="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png"/>
                    <pic:cNvPicPr/>
                  </pic:nvPicPr>
                  <pic:blipFill>
                    <a:blip r:embed="rId37" cstate="print"/>
                    <a:stretch>
                      <a:fillRect/>
                    </a:stretch>
                  </pic:blipFill>
                  <pic:spPr>
                    <a:xfrm>
                      <a:off x="0" y="0"/>
                      <a:ext cx="6220096" cy="2841047"/>
                    </a:xfrm>
                    <a:prstGeom prst="rect">
                      <a:avLst/>
                    </a:prstGeom>
                  </pic:spPr>
                </pic:pic>
              </a:graphicData>
            </a:graphic>
          </wp:inline>
        </w:drawing>
      </w:r>
    </w:p>
    <w:p w:rsidR="00F72AD0" w:rsidRDefault="00F72AD0" w:rsidP="00F72AD0">
      <w:pPr>
        <w:jc w:val="center"/>
      </w:pPr>
      <w:r w:rsidRPr="00907CB6">
        <w:rPr>
          <w:b/>
          <w:bCs/>
          <w:u w:val="single"/>
        </w:rPr>
        <w:t>Figure</w:t>
      </w:r>
      <w:r w:rsidRPr="00815A54">
        <w:rPr>
          <w:rStyle w:val="romain"/>
          <w:rFonts w:cs="Times New Roman"/>
          <w:b/>
          <w:bCs/>
          <w:caps/>
          <w:smallCaps/>
          <w:color w:val="000000"/>
          <w:szCs w:val="24"/>
          <w:u w:val="single"/>
          <w:shd w:val="clear" w:color="auto" w:fill="FFFFFF"/>
        </w:rPr>
        <w:t xml:space="preserve"> IV</w:t>
      </w:r>
      <w:r w:rsidRPr="00815A54">
        <w:rPr>
          <w:b/>
          <w:bCs/>
          <w:u w:val="single"/>
        </w:rPr>
        <w:t>.</w:t>
      </w:r>
      <w:r>
        <w:rPr>
          <w:b/>
          <w:bCs/>
          <w:u w:val="single"/>
        </w:rPr>
        <w:t>13</w:t>
      </w:r>
      <w:r w:rsidRPr="00907CB6">
        <w:rPr>
          <w:b/>
          <w:bCs/>
        </w:rPr>
        <w:t> :</w:t>
      </w:r>
      <w:r>
        <w:t xml:space="preserve"> Vérification et simulation.</w:t>
      </w:r>
    </w:p>
    <w:p w:rsidR="00F72AD0" w:rsidRDefault="00F72AD0" w:rsidP="00361B37">
      <w:pPr>
        <w:pStyle w:val="Titre1"/>
        <w:numPr>
          <w:ilvl w:val="0"/>
          <w:numId w:val="46"/>
        </w:numPr>
      </w:pPr>
      <w:bookmarkStart w:id="84" w:name="_Toc358922196"/>
      <w:r>
        <w:t>Conclusion :</w:t>
      </w:r>
      <w:bookmarkEnd w:id="84"/>
    </w:p>
    <w:p w:rsidR="007E4DB8" w:rsidRDefault="00F72AD0" w:rsidP="007E4DB8">
      <w:pPr>
        <w:ind w:firstLine="360"/>
        <w:jc w:val="mediumKashida"/>
        <w:sectPr w:rsidR="007E4DB8" w:rsidSect="00121B37">
          <w:headerReference w:type="default" r:id="rId38"/>
          <w:pgSz w:w="11906" w:h="16838"/>
          <w:pgMar w:top="1417" w:right="1417" w:bottom="1417" w:left="1417" w:header="708" w:footer="708" w:gutter="0"/>
          <w:pgNumType w:start="55"/>
          <w:cols w:space="708"/>
          <w:titlePg/>
          <w:docGrid w:linePitch="360"/>
        </w:sectPr>
      </w:pPr>
      <w:r>
        <w:t>Par ce travail, nous vous proposons une interface simple à utiliser, elle offre le moyen de modéliser les différents processus en BPMN, en utilisant, les formes standards de cette norme, elle permet aussi de décrire plus distinctement les différents composants du processus, de vérifier le bon fonctionnement de ce dernier, ainsi que son cheminement.</w:t>
      </w:r>
    </w:p>
    <w:p w:rsidR="007E4DB8" w:rsidRDefault="007E4DB8" w:rsidP="007E4DB8">
      <w:pPr>
        <w:pStyle w:val="Titre1"/>
        <w:jc w:val="center"/>
      </w:pPr>
      <w:bookmarkStart w:id="85" w:name="_Toc358922197"/>
      <w:r w:rsidRPr="00F37870">
        <w:lastRenderedPageBreak/>
        <w:t>Conclusion :</w:t>
      </w:r>
      <w:bookmarkEnd w:id="85"/>
    </w:p>
    <w:p w:rsidR="007E4DB8" w:rsidRPr="007E4DB8" w:rsidRDefault="007E4DB8" w:rsidP="007E4DB8"/>
    <w:p w:rsidR="007E4DB8" w:rsidRDefault="007E4DB8" w:rsidP="007E4DB8">
      <w:pPr>
        <w:ind w:firstLine="708"/>
        <w:jc w:val="mediumKashida"/>
        <w:rPr>
          <w:rFonts w:cs="Times New Roman"/>
          <w:bCs/>
          <w:szCs w:val="24"/>
        </w:rPr>
      </w:pPr>
      <w:r w:rsidRPr="007D4E04">
        <w:rPr>
          <w:rFonts w:asciiTheme="majorBidi" w:hAnsiTheme="majorBidi" w:cstheme="majorBidi"/>
          <w:szCs w:val="24"/>
          <w:shd w:val="clear" w:color="auto" w:fill="FFFFFF"/>
        </w:rPr>
        <w:t>L</w:t>
      </w:r>
      <w:r w:rsidRPr="007D4E04">
        <w:rPr>
          <w:rFonts w:cs="Times New Roman"/>
          <w:bCs/>
          <w:szCs w:val="24"/>
        </w:rPr>
        <w:t>es organisations ont besoin d'être agile</w:t>
      </w:r>
      <w:r>
        <w:rPr>
          <w:rFonts w:cs="Times New Roman"/>
          <w:bCs/>
          <w:szCs w:val="24"/>
        </w:rPr>
        <w:t>s</w:t>
      </w:r>
      <w:r w:rsidRPr="007D4E04">
        <w:rPr>
          <w:rFonts w:cs="Times New Roman"/>
          <w:bCs/>
          <w:szCs w:val="24"/>
        </w:rPr>
        <w:t xml:space="preserve"> pour qu'elles soient prêtes à répondre à tous les défis qui se présentent à elles. BPM prévoit cette agilité en donnant un contrôle plus direct sur les processus opérationnels, pour un meilleur usage de la technologie. L'entreprise devient beaucoup plus réactive, dans le but d’aider à atteindre les objectifs fixés</w:t>
      </w:r>
      <w:r>
        <w:rPr>
          <w:rFonts w:cs="Times New Roman"/>
          <w:bCs/>
          <w:szCs w:val="24"/>
        </w:rPr>
        <w:t xml:space="preserve">, il offre aussi une interface simple à comprendre par tout utilisateur connu sous le nom de BPMN, quoique cet outil n’est pas sûr, pour y remédier, on utilise les réseaux de Pétri. Ces derniers sont connus pour leur fiabilité car il est possible d’authentifier leur bon acheminement en exerçant des tests et des analyses pour pouvoir valider le processus métier modélisé au préalable. </w:t>
      </w:r>
    </w:p>
    <w:p w:rsidR="007E4DB8" w:rsidRDefault="007E4DB8" w:rsidP="007E4DB8">
      <w:pPr>
        <w:ind w:firstLine="708"/>
        <w:jc w:val="mediumKashida"/>
        <w:rPr>
          <w:rFonts w:cs="Times New Roman"/>
          <w:bCs/>
          <w:szCs w:val="24"/>
        </w:rPr>
      </w:pPr>
      <w:r>
        <w:rPr>
          <w:rFonts w:cs="Times New Roman"/>
          <w:bCs/>
          <w:szCs w:val="24"/>
        </w:rPr>
        <w:t>Le but de notre démarche est d’automatiser les processus métier, en commençant par modéliser le processus, et certifier son bon fonctionnement avant son exécution afin d’éviter d’éventuels blocages ou évolutions imprévues. Pour</w:t>
      </w:r>
      <w:r w:rsidRPr="003A24FC">
        <w:rPr>
          <w:rFonts w:cs="Times New Roman"/>
          <w:bCs/>
          <w:szCs w:val="24"/>
        </w:rPr>
        <w:t xml:space="preserve"> éviter d’introduire des erreurs lors de la modélisation des processus métiers, il est </w:t>
      </w:r>
      <w:r>
        <w:rPr>
          <w:rFonts w:cs="Times New Roman"/>
          <w:bCs/>
          <w:szCs w:val="24"/>
        </w:rPr>
        <w:t>nécessaire</w:t>
      </w:r>
      <w:r w:rsidRPr="003A24FC">
        <w:rPr>
          <w:rFonts w:cs="Times New Roman"/>
          <w:bCs/>
          <w:szCs w:val="24"/>
        </w:rPr>
        <w:t xml:space="preserve"> de les </w:t>
      </w:r>
      <w:r>
        <w:rPr>
          <w:rFonts w:cs="Times New Roman"/>
          <w:bCs/>
          <w:szCs w:val="24"/>
        </w:rPr>
        <w:t xml:space="preserve">vérifier à </w:t>
      </w:r>
      <w:r w:rsidRPr="003A24FC">
        <w:rPr>
          <w:rFonts w:cs="Times New Roman"/>
          <w:bCs/>
          <w:szCs w:val="24"/>
        </w:rPr>
        <w:t>une étape précoce dans le proce</w:t>
      </w:r>
      <w:r>
        <w:rPr>
          <w:rFonts w:cs="Times New Roman"/>
          <w:bCs/>
          <w:szCs w:val="24"/>
        </w:rPr>
        <w:t xml:space="preserve">ssus de développement </w:t>
      </w:r>
      <w:r w:rsidRPr="003A24FC">
        <w:rPr>
          <w:rFonts w:cs="Times New Roman"/>
          <w:bCs/>
          <w:szCs w:val="24"/>
        </w:rPr>
        <w:t>de l’application</w:t>
      </w:r>
      <w:r>
        <w:rPr>
          <w:rFonts w:cs="Times New Roman"/>
          <w:bCs/>
          <w:szCs w:val="24"/>
        </w:rPr>
        <w:t>.</w:t>
      </w:r>
    </w:p>
    <w:p w:rsidR="00EF4335" w:rsidRDefault="007E4DB8" w:rsidP="00ED2673">
      <w:pPr>
        <w:ind w:firstLine="708"/>
        <w:jc w:val="mediumKashida"/>
        <w:rPr>
          <w:rFonts w:cs="Times New Roman"/>
          <w:bCs/>
          <w:szCs w:val="24"/>
        </w:rPr>
        <w:sectPr w:rsidR="00EF4335" w:rsidSect="00EF4335">
          <w:headerReference w:type="default" r:id="rId39"/>
          <w:pgSz w:w="11906" w:h="16838"/>
          <w:pgMar w:top="1417" w:right="1417" w:bottom="1417" w:left="1417" w:header="708" w:footer="708" w:gutter="0"/>
          <w:cols w:space="708"/>
          <w:docGrid w:linePitch="360"/>
        </w:sectPr>
      </w:pPr>
      <w:r>
        <w:rPr>
          <w:rFonts w:cs="Times New Roman"/>
          <w:bCs/>
          <w:szCs w:val="24"/>
        </w:rPr>
        <w:t>Notre approche se déroule en trois étape : modéliser les processus métiers en utilisant la norme BPMN,</w:t>
      </w:r>
      <w:r w:rsidR="00EF4335">
        <w:rPr>
          <w:rFonts w:cs="Times New Roman"/>
          <w:bCs/>
          <w:szCs w:val="24"/>
        </w:rPr>
        <w:t xml:space="preserve"> </w:t>
      </w:r>
      <w:r>
        <w:rPr>
          <w:rFonts w:cs="Times New Roman"/>
          <w:bCs/>
          <w:szCs w:val="24"/>
        </w:rPr>
        <w:t>effectuer une transformation de graphe en graphe pour passer du premier modèle aux réseaux de Pétri, et analyser et vérifier ces derniers afin de valider leur fonctionnement.</w:t>
      </w:r>
      <w:r w:rsidR="00EF4335">
        <w:rPr>
          <w:rFonts w:cs="Times New Roman"/>
          <w:bCs/>
          <w:szCs w:val="24"/>
        </w:rPr>
        <w:t xml:space="preserve"> Pour cela, l’interface offre les formes standards de la norme BPMN pour la conception et la modélisation de tout processus métiers, plus d’une partie pour décrire au mieux tous les composants du processus afin de facilité sa </w:t>
      </w:r>
      <w:r w:rsidR="00ED2673">
        <w:rPr>
          <w:rFonts w:cs="Times New Roman"/>
          <w:bCs/>
          <w:szCs w:val="24"/>
        </w:rPr>
        <w:t>compréhension. En second, elle permet un passage automatisé de la représentation du processus en BPMN à sa représentation en réseau de Pétri. Pour finir, elle effectue une analyse et une vérification de ce dernier en utilisant la simulation. Elle offre aussi la possibilité d’observer, pas à pas, le cheminement du réseau.</w:t>
      </w:r>
    </w:p>
    <w:p w:rsidR="00E07F75" w:rsidRDefault="00E741CE" w:rsidP="00021DF6">
      <w:pPr>
        <w:pStyle w:val="Titre1"/>
        <w:jc w:val="center"/>
      </w:pPr>
      <w:bookmarkStart w:id="86" w:name="_Toc358922198"/>
      <w:r>
        <w:lastRenderedPageBreak/>
        <w:t>Bibliographie</w:t>
      </w:r>
      <w:r w:rsidR="00E07F75">
        <w:t> :</w:t>
      </w:r>
      <w:bookmarkEnd w:id="86"/>
    </w:p>
    <w:p w:rsidR="00021DF6" w:rsidRPr="00021DF6" w:rsidRDefault="00021DF6" w:rsidP="00021DF6"/>
    <w:p w:rsidR="00E07F75" w:rsidRDefault="00E07F75" w:rsidP="00021DF6">
      <w:pPr>
        <w:spacing w:line="276" w:lineRule="auto"/>
        <w:jc w:val="mediumKashida"/>
      </w:pPr>
      <w:r w:rsidRPr="005F70FB">
        <w:rPr>
          <w:b/>
          <w:bCs/>
        </w:rPr>
        <w:t>[POT 07]</w:t>
      </w:r>
      <w:r>
        <w:t xml:space="preserve"> Yvan POTIN « Travail coopératif : quand la distance permet le rapprochement » Article paru dans Centre de Ressources en Economie-Gestion (CREG) de l’académie de Versailles, mars 2007.</w:t>
      </w:r>
    </w:p>
    <w:p w:rsidR="00E07F75" w:rsidRDefault="00E07F75" w:rsidP="00021DF6">
      <w:pPr>
        <w:spacing w:line="276" w:lineRule="auto"/>
        <w:jc w:val="mediumKashida"/>
      </w:pPr>
      <w:r w:rsidRPr="007E3F2F">
        <w:rPr>
          <w:b/>
          <w:bCs/>
        </w:rPr>
        <w:t>[GRO 10]</w:t>
      </w:r>
      <w:r>
        <w:t xml:space="preserve"> Guillaume GRONIER « </w:t>
      </w:r>
      <w:r w:rsidRPr="00B56228">
        <w:t>Psychologie ergonomique du travail collectif assisté Par ordinateur : l’utilisation du collecticiel dans les projets de conception de produits</w:t>
      </w:r>
      <w:r>
        <w:t xml:space="preserve"> » </w:t>
      </w:r>
      <w:r w:rsidRPr="008C377C">
        <w:t>Thèse de Doctorat de l’université de Franche-Comté</w:t>
      </w:r>
      <w:r>
        <w:t>, janvier 2010.</w:t>
      </w:r>
    </w:p>
    <w:p w:rsidR="00E07F75" w:rsidRDefault="00E07F75" w:rsidP="00021DF6">
      <w:pPr>
        <w:spacing w:line="276" w:lineRule="auto"/>
        <w:jc w:val="mediumKashida"/>
      </w:pPr>
      <w:r w:rsidRPr="002977F6">
        <w:rPr>
          <w:b/>
          <w:bCs/>
        </w:rPr>
        <w:t>[SCH 97]</w:t>
      </w:r>
      <w:r>
        <w:t xml:space="preserve"> Thomas SCHAEL « Théorie et pratique du workflow : Des processus métiers renouvelés » Livre, 1997.</w:t>
      </w:r>
    </w:p>
    <w:p w:rsidR="00E07F75" w:rsidRDefault="00E07F75" w:rsidP="00021DF6">
      <w:pPr>
        <w:spacing w:line="276" w:lineRule="auto"/>
        <w:jc w:val="mediumKashida"/>
      </w:pPr>
      <w:r w:rsidRPr="00FA2E8E">
        <w:rPr>
          <w:b/>
          <w:bCs/>
        </w:rPr>
        <w:t>[OTM 09]</w:t>
      </w:r>
      <w:r>
        <w:t xml:space="preserve"> Samir OTMANE « Réseau et Travail Collaboratif : Travail Collaboratif Distribué » Article de l’université d’Evry, mai 2009.</w:t>
      </w:r>
    </w:p>
    <w:p w:rsidR="00E07F75" w:rsidRDefault="00E07F75" w:rsidP="00021DF6">
      <w:pPr>
        <w:spacing w:line="276" w:lineRule="auto"/>
        <w:jc w:val="mediumKashida"/>
      </w:pPr>
      <w:r w:rsidRPr="00D6733A">
        <w:rPr>
          <w:b/>
          <w:bCs/>
        </w:rPr>
        <w:t>[LOU 08]</w:t>
      </w:r>
      <w:r>
        <w:t xml:space="preserve"> Tayeb LOUAFA et Francis-Luc PERRET « Créativité &amp; innovation : L’intelligence collective au service du management de projet » Livre, 2008.</w:t>
      </w:r>
    </w:p>
    <w:p w:rsidR="00E07F75" w:rsidRDefault="00E07F75" w:rsidP="00021DF6">
      <w:pPr>
        <w:spacing w:line="276" w:lineRule="auto"/>
        <w:jc w:val="mediumKashida"/>
      </w:pPr>
      <w:r w:rsidRPr="00775BD6">
        <w:rPr>
          <w:b/>
          <w:bCs/>
        </w:rPr>
        <w:t>[PIQ 09]</w:t>
      </w:r>
      <w:r>
        <w:t xml:space="preserve"> Alexandre PIQUET « </w:t>
      </w:r>
      <w:r w:rsidRPr="00775BD6">
        <w:t>Guide pratique du travail collaboratif :</w:t>
      </w:r>
      <w:r>
        <w:t xml:space="preserve"> </w:t>
      </w:r>
      <w:r w:rsidRPr="00775BD6">
        <w:t xml:space="preserve">Théories, méthodes et </w:t>
      </w:r>
      <w:r>
        <w:t>o</w:t>
      </w:r>
      <w:r w:rsidRPr="00775BD6">
        <w:t>utils au service de la collaboration</w:t>
      </w:r>
      <w:r>
        <w:t> » Document destiné au « Groupe Communication » du réseau Isolement Social,  août 2009.</w:t>
      </w:r>
    </w:p>
    <w:p w:rsidR="00E07F75" w:rsidRDefault="00E07F75" w:rsidP="00021DF6">
      <w:pPr>
        <w:spacing w:line="276" w:lineRule="auto"/>
        <w:jc w:val="mediumKashida"/>
      </w:pPr>
      <w:r w:rsidRPr="00A43066">
        <w:rPr>
          <w:b/>
          <w:bCs/>
        </w:rPr>
        <w:t>[BOU 09]</w:t>
      </w:r>
      <w:r>
        <w:t xml:space="preserve"> D. BOUNIE « TCAO : Travail Collaboratif Assisté par Ordinateur (CSCW : Computer Supported Collaborative Work) » Polytech’Lille, IAAL – L’usine agro-alimentaire, 2009.</w:t>
      </w:r>
    </w:p>
    <w:p w:rsidR="00E07F75" w:rsidRDefault="00E07F75" w:rsidP="00021DF6">
      <w:pPr>
        <w:spacing w:line="276" w:lineRule="auto"/>
        <w:jc w:val="mediumKashida"/>
      </w:pPr>
      <w:r w:rsidRPr="004B71EF">
        <w:rPr>
          <w:b/>
          <w:bCs/>
        </w:rPr>
        <w:t>[ELM 10]</w:t>
      </w:r>
      <w:r>
        <w:t xml:space="preserve"> Raida ELMANSOURI « Modélisation et vérification des processus métier dans les entreprises virtuelles : une approche basée sur la transformation de graphe »</w:t>
      </w:r>
      <w:r w:rsidRPr="004B71EF">
        <w:t xml:space="preserve"> Thèse de Doctorat en Sciences Informatique</w:t>
      </w:r>
      <w:r>
        <w:t>s université Mentouri Constantine, 2010.</w:t>
      </w:r>
    </w:p>
    <w:p w:rsidR="00E07F75" w:rsidRDefault="00E07F75" w:rsidP="00021DF6">
      <w:pPr>
        <w:spacing w:line="276" w:lineRule="auto"/>
        <w:jc w:val="mediumKashida"/>
      </w:pPr>
      <w:r w:rsidRPr="006745D0">
        <w:rPr>
          <w:b/>
          <w:bCs/>
        </w:rPr>
        <w:t>[CAT 00]</w:t>
      </w:r>
      <w:r>
        <w:t xml:space="preserve"> Michel CATTAN « Management des processus : Une approche innovante » Livre AFNOR, octobre 2000.</w:t>
      </w:r>
    </w:p>
    <w:p w:rsidR="00E07F75" w:rsidRDefault="00E07F75" w:rsidP="00021DF6">
      <w:pPr>
        <w:spacing w:line="276" w:lineRule="auto"/>
        <w:jc w:val="mediumKashida"/>
        <w:rPr>
          <w:color w:val="111111"/>
          <w:shd w:val="clear" w:color="auto" w:fill="FFFFFF"/>
        </w:rPr>
      </w:pPr>
      <w:r w:rsidRPr="0058153A">
        <w:rPr>
          <w:b/>
          <w:bCs/>
          <w:color w:val="111111"/>
          <w:shd w:val="clear" w:color="auto" w:fill="FFFFFF"/>
        </w:rPr>
        <w:t>[PLA 10]</w:t>
      </w:r>
      <w:r>
        <w:rPr>
          <w:color w:val="111111"/>
          <w:shd w:val="clear" w:color="auto" w:fill="FFFFFF"/>
        </w:rPr>
        <w:t xml:space="preserve"> Stéphane PLANQUART « Introduction au BPM » Livre blanc Alter Way version 1.2 publié en 2010.</w:t>
      </w:r>
    </w:p>
    <w:p w:rsidR="00E07F75" w:rsidRPr="00CA7D57" w:rsidRDefault="00E07F75" w:rsidP="00021DF6">
      <w:pPr>
        <w:spacing w:line="276" w:lineRule="auto"/>
        <w:jc w:val="mediumKashida"/>
      </w:pPr>
      <w:r w:rsidRPr="008471E1">
        <w:rPr>
          <w:b/>
          <w:bCs/>
          <w:lang w:val="en-US"/>
        </w:rPr>
        <w:t>[AAL 03]</w:t>
      </w:r>
      <w:r w:rsidRPr="008471E1">
        <w:rPr>
          <w:lang w:val="en-US"/>
        </w:rPr>
        <w:t xml:space="preserve"> Van der Aalst</w:t>
      </w:r>
      <w:r>
        <w:rPr>
          <w:lang w:val="en-US"/>
        </w:rPr>
        <w:t xml:space="preserve"> and Al. </w:t>
      </w:r>
      <w:r w:rsidRPr="008471E1">
        <w:rPr>
          <w:lang w:val="en-US"/>
        </w:rPr>
        <w:t>«</w:t>
      </w:r>
      <w:r>
        <w:rPr>
          <w:lang w:val="en-US"/>
        </w:rPr>
        <w:t xml:space="preserve"> </w:t>
      </w:r>
      <w:r w:rsidRPr="008471E1">
        <w:rPr>
          <w:lang w:val="en-US"/>
        </w:rPr>
        <w:t>Business Process Management: A Survey</w:t>
      </w:r>
      <w:r>
        <w:rPr>
          <w:lang w:val="en-US"/>
        </w:rPr>
        <w:t xml:space="preserve"> </w:t>
      </w:r>
      <w:r w:rsidRPr="008471E1">
        <w:rPr>
          <w:lang w:val="en-US"/>
        </w:rPr>
        <w:t xml:space="preserve">». </w:t>
      </w:r>
      <w:r w:rsidRPr="00CA7D57">
        <w:t>Dans BPM 2003, LNCS 2678. Springer-Verlag Berlin Heidelberg 2003.</w:t>
      </w:r>
    </w:p>
    <w:p w:rsidR="00E07F75" w:rsidRDefault="00E07F75" w:rsidP="00021DF6">
      <w:pPr>
        <w:spacing w:line="276" w:lineRule="auto"/>
        <w:jc w:val="mediumKashida"/>
        <w:rPr>
          <w:color w:val="111111"/>
          <w:shd w:val="clear" w:color="auto" w:fill="FFFFFF"/>
        </w:rPr>
      </w:pPr>
      <w:r w:rsidRPr="002B71C9">
        <w:rPr>
          <w:b/>
          <w:bCs/>
        </w:rPr>
        <w:t>[SHR 11]</w:t>
      </w:r>
      <w:r w:rsidRPr="002B71C9">
        <w:t xml:space="preserve"> Ahmed SHRAIDEH </w:t>
      </w:r>
      <w:r>
        <w:rPr>
          <w:color w:val="111111"/>
          <w:shd w:val="clear" w:color="auto" w:fill="FFFFFF"/>
        </w:rPr>
        <w:t>« </w:t>
      </w:r>
      <w:r w:rsidRPr="002B71C9">
        <w:rPr>
          <w:color w:val="111111"/>
          <w:shd w:val="clear" w:color="auto" w:fill="FFFFFF"/>
        </w:rPr>
        <w:t>Analyse et optimisation d'un pro</w:t>
      </w:r>
      <w:r>
        <w:rPr>
          <w:color w:val="111111"/>
          <w:shd w:val="clear" w:color="auto" w:fill="FFFFFF"/>
        </w:rPr>
        <w:t>cessus à partir d'un mo</w:t>
      </w:r>
      <w:r w:rsidRPr="002B71C9">
        <w:rPr>
          <w:color w:val="111111"/>
          <w:shd w:val="clear" w:color="auto" w:fill="FFFFFF"/>
        </w:rPr>
        <w:t>dèle BPMN</w:t>
      </w:r>
      <w:r>
        <w:rPr>
          <w:color w:val="111111"/>
          <w:shd w:val="clear" w:color="auto" w:fill="FFFFFF"/>
        </w:rPr>
        <w:t xml:space="preserve"> </w:t>
      </w:r>
      <w:r w:rsidRPr="002B71C9">
        <w:rPr>
          <w:color w:val="111111"/>
          <w:shd w:val="clear" w:color="auto" w:fill="FFFFFF"/>
        </w:rPr>
        <w:t>dans une démarche globa</w:t>
      </w:r>
      <w:r>
        <w:rPr>
          <w:color w:val="111111"/>
          <w:shd w:val="clear" w:color="auto" w:fill="FFFFFF"/>
        </w:rPr>
        <w:t>le de conception et de développ</w:t>
      </w:r>
      <w:r w:rsidRPr="002B71C9">
        <w:rPr>
          <w:color w:val="111111"/>
          <w:shd w:val="clear" w:color="auto" w:fill="FFFFFF"/>
        </w:rPr>
        <w:t>ement d'un</w:t>
      </w:r>
      <w:r>
        <w:rPr>
          <w:color w:val="111111"/>
          <w:shd w:val="clear" w:color="auto" w:fill="FFFFFF"/>
        </w:rPr>
        <w:t xml:space="preserve"> </w:t>
      </w:r>
      <w:r w:rsidRPr="002B71C9">
        <w:rPr>
          <w:color w:val="111111"/>
          <w:shd w:val="clear" w:color="auto" w:fill="FFFFFF"/>
        </w:rPr>
        <w:t>processus métier</w:t>
      </w:r>
      <w:r>
        <w:rPr>
          <w:color w:val="111111"/>
          <w:shd w:val="clear" w:color="auto" w:fill="FFFFFF"/>
        </w:rPr>
        <w:t xml:space="preserve"> </w:t>
      </w:r>
      <w:r w:rsidRPr="002B71C9">
        <w:rPr>
          <w:color w:val="111111"/>
          <w:shd w:val="clear" w:color="auto" w:fill="FFFFFF"/>
        </w:rPr>
        <w:t>:</w:t>
      </w:r>
      <w:r>
        <w:rPr>
          <w:color w:val="111111"/>
          <w:shd w:val="clear" w:color="auto" w:fill="FFFFFF"/>
        </w:rPr>
        <w:t xml:space="preserve"> </w:t>
      </w:r>
      <w:r w:rsidRPr="002B71C9">
        <w:rPr>
          <w:color w:val="111111"/>
          <w:shd w:val="clear" w:color="auto" w:fill="FFFFFF"/>
        </w:rPr>
        <w:t>Applic</w:t>
      </w:r>
      <w:r>
        <w:rPr>
          <w:color w:val="111111"/>
          <w:shd w:val="clear" w:color="auto" w:fill="FFFFFF"/>
        </w:rPr>
        <w:t>ation à la dématérialisation de</w:t>
      </w:r>
      <w:r w:rsidRPr="002B71C9">
        <w:rPr>
          <w:color w:val="111111"/>
          <w:shd w:val="clear" w:color="auto" w:fill="FFFFFF"/>
        </w:rPr>
        <w:t>ux courrier du pro jet GOCD (PICOM)</w:t>
      </w:r>
      <w:r>
        <w:rPr>
          <w:color w:val="111111"/>
          <w:shd w:val="clear" w:color="auto" w:fill="FFFFFF"/>
        </w:rPr>
        <w:t> » Thèse de Doctorat de l’école Centrale de Lille, mars 2011.</w:t>
      </w:r>
    </w:p>
    <w:p w:rsidR="00E07F75" w:rsidRDefault="00E07F75" w:rsidP="00021DF6">
      <w:pPr>
        <w:spacing w:line="276" w:lineRule="auto"/>
        <w:jc w:val="mediumKashida"/>
        <w:rPr>
          <w:rStyle w:val="title"/>
          <w:color w:val="000000"/>
          <w:sz w:val="27"/>
          <w:szCs w:val="27"/>
          <w:shd w:val="clear" w:color="auto" w:fill="FFFFFF"/>
        </w:rPr>
      </w:pPr>
      <w:r w:rsidRPr="00BF3637">
        <w:rPr>
          <w:b/>
          <w:bCs/>
        </w:rPr>
        <w:lastRenderedPageBreak/>
        <w:t>[AND 06]</w:t>
      </w:r>
      <w:r w:rsidRPr="00BF3637">
        <w:t xml:space="preserve"> Eric ANDONOFF, Lotfi BOUZGUENDA et Chihab HANACHI « </w:t>
      </w:r>
      <w:r>
        <w:rPr>
          <w:rStyle w:val="title"/>
          <w:color w:val="000000"/>
          <w:sz w:val="27"/>
          <w:szCs w:val="27"/>
          <w:shd w:val="clear" w:color="auto" w:fill="FFFFFF"/>
        </w:rPr>
        <w:t>La coordination dans le workflow inter-organisationnel lâche : Une approche basée sur les agents et le web sémantique » Article paru dans la revue Ingénierie des Systèmes d’Information, novembre 2006.</w:t>
      </w:r>
    </w:p>
    <w:p w:rsidR="00021DF6" w:rsidRPr="00021DF6" w:rsidRDefault="00021DF6" w:rsidP="00021DF6">
      <w:pPr>
        <w:spacing w:line="276" w:lineRule="auto"/>
        <w:jc w:val="mediumKashida"/>
        <w:rPr>
          <w:rStyle w:val="title"/>
          <w:color w:val="111111"/>
          <w:shd w:val="clear" w:color="auto" w:fill="FFFFFF"/>
        </w:rPr>
      </w:pPr>
      <w:r w:rsidRPr="00851BA5">
        <w:rPr>
          <w:b/>
          <w:bCs/>
          <w:color w:val="111111"/>
          <w:shd w:val="clear" w:color="auto" w:fill="FFFFFF"/>
        </w:rPr>
        <w:t>[DIC 06]</w:t>
      </w:r>
      <w:r>
        <w:rPr>
          <w:color w:val="111111"/>
          <w:shd w:val="clear" w:color="auto" w:fill="FFFFFF"/>
        </w:rPr>
        <w:t xml:space="preserve"> </w:t>
      </w:r>
      <w:r w:rsidRPr="00891B19">
        <w:rPr>
          <w:color w:val="111111"/>
          <w:shd w:val="clear" w:color="auto" w:fill="FFFFFF"/>
        </w:rPr>
        <w:t>Jean-Christophe DICHANT « Gestion de l’information. Gouvernance. Données et Médias sociaux</w:t>
      </w:r>
      <w:r>
        <w:rPr>
          <w:color w:val="111111"/>
          <w:shd w:val="clear" w:color="auto" w:fill="FFFFFF"/>
        </w:rPr>
        <w:t> : Un court historique de BPM</w:t>
      </w:r>
      <w:r w:rsidRPr="00891B19">
        <w:rPr>
          <w:color w:val="111111"/>
          <w:shd w:val="clear" w:color="auto" w:fill="FFFFFF"/>
        </w:rPr>
        <w:t> »</w:t>
      </w:r>
      <w:r>
        <w:rPr>
          <w:color w:val="111111"/>
          <w:shd w:val="clear" w:color="auto" w:fill="FFFFFF"/>
        </w:rPr>
        <w:t xml:space="preserve"> Article paru dans le site </w:t>
      </w:r>
      <w:r w:rsidRPr="00851BA5">
        <w:rPr>
          <w:rFonts w:cs="Times New Roman"/>
          <w:color w:val="111111"/>
          <w:shd w:val="clear" w:color="auto" w:fill="FFFFFF"/>
        </w:rPr>
        <w:t xml:space="preserve">de </w:t>
      </w:r>
      <w:hyperlink r:id="rId40" w:history="1">
        <w:r w:rsidRPr="00851BA5">
          <w:rPr>
            <w:rStyle w:val="Lienhypertexte"/>
            <w:rFonts w:cs="Times New Roman"/>
            <w:szCs w:val="24"/>
          </w:rPr>
          <w:t>http://www.bpmbulletin.com</w:t>
        </w:r>
      </w:hyperlink>
      <w:r w:rsidRPr="00891B19">
        <w:rPr>
          <w:color w:val="111111"/>
          <w:shd w:val="clear" w:color="auto" w:fill="FFFFFF"/>
        </w:rPr>
        <w:t>, Mai 2006.</w:t>
      </w:r>
    </w:p>
    <w:p w:rsidR="00E07F75" w:rsidRDefault="00E07F75" w:rsidP="00021DF6">
      <w:pPr>
        <w:spacing w:line="276" w:lineRule="auto"/>
        <w:jc w:val="mediumKashida"/>
      </w:pPr>
      <w:r w:rsidRPr="001C4A7F">
        <w:rPr>
          <w:b/>
          <w:bCs/>
        </w:rPr>
        <w:t>[CAR 09]</w:t>
      </w:r>
      <w:r>
        <w:t xml:space="preserve"> Eric CARIOU « Ingénierie des modèles : Transformation de modèle » Document de l’université </w:t>
      </w:r>
      <w:r w:rsidRPr="001C4A7F">
        <w:t>de Pau et des Pays de l'Adour</w:t>
      </w:r>
      <w:r>
        <w:t xml:space="preserve"> </w:t>
      </w:r>
      <w:r w:rsidRPr="001C4A7F">
        <w:t>UFR Sciences Pau – Département Informatique</w:t>
      </w:r>
      <w:r>
        <w:t>, 2008.</w:t>
      </w:r>
    </w:p>
    <w:p w:rsidR="00E07F75" w:rsidRDefault="00E07F75" w:rsidP="00021DF6">
      <w:pPr>
        <w:spacing w:line="276" w:lineRule="auto"/>
        <w:jc w:val="mediumKashida"/>
      </w:pPr>
      <w:r w:rsidRPr="001C4A7F">
        <w:rPr>
          <w:b/>
          <w:bCs/>
        </w:rPr>
        <w:t>[DIJ 07]</w:t>
      </w:r>
      <w:r w:rsidRPr="001C4A7F">
        <w:t xml:space="preserve"> Remco M. DIJKMAN, Marlon DUMAS et Chun OUYANG « Formal Semantics and Analysis of BPMN : Process Models using Petri Nets » Article paru </w:t>
      </w:r>
      <w:r>
        <w:t xml:space="preserve">dans la revue scientifique </w:t>
      </w:r>
      <w:r w:rsidRPr="001C4A7F">
        <w:t>Information and Software Technology</w:t>
      </w:r>
      <w:r>
        <w:t>, 2007.</w:t>
      </w:r>
    </w:p>
    <w:p w:rsidR="00021DF6" w:rsidRDefault="00021DF6" w:rsidP="00021DF6">
      <w:pPr>
        <w:spacing w:line="276" w:lineRule="auto"/>
        <w:jc w:val="mediumKashida"/>
      </w:pPr>
      <w:r w:rsidRPr="009E3EF9">
        <w:rPr>
          <w:b/>
          <w:bCs/>
        </w:rPr>
        <w:t>[BOU 07]</w:t>
      </w:r>
      <w:r>
        <w:t xml:space="preserve"> </w:t>
      </w:r>
      <w:r>
        <w:rPr>
          <w:rFonts w:asciiTheme="majorBidi" w:hAnsiTheme="majorBidi" w:cstheme="majorBidi"/>
          <w:szCs w:val="24"/>
        </w:rPr>
        <w:t xml:space="preserve">Dr Olfa BOUBAKER « Les réseaux de Pétri » Document publié sur le site </w:t>
      </w:r>
      <w:hyperlink r:id="rId41" w:history="1">
        <w:r w:rsidRPr="002C4A76">
          <w:rPr>
            <w:rStyle w:val="Lienhypertexte"/>
            <w:szCs w:val="24"/>
          </w:rPr>
          <w:t>http://www.tn.refer.org/hebergement/cours/sys_disc/algebre.html</w:t>
        </w:r>
      </w:hyperlink>
      <w:r>
        <w:rPr>
          <w:rFonts w:asciiTheme="majorBidi" w:hAnsiTheme="majorBidi" w:cstheme="majorBidi"/>
          <w:szCs w:val="24"/>
        </w:rPr>
        <w:t>, avril 2007.</w:t>
      </w:r>
    </w:p>
    <w:p w:rsidR="00E07F75" w:rsidRDefault="00E07F75" w:rsidP="00021DF6">
      <w:pPr>
        <w:spacing w:line="276" w:lineRule="auto"/>
        <w:jc w:val="mediumKashida"/>
      </w:pPr>
      <w:r w:rsidRPr="0018664A">
        <w:rPr>
          <w:b/>
          <w:bCs/>
        </w:rPr>
        <w:t>[RAE 07]</w:t>
      </w:r>
      <w:r w:rsidRPr="0018664A">
        <w:t xml:space="preserve"> Ivo RAEDTS, Marija PETKOVIC, Yaroslav S. USENKO, Jan Martijn VAN DER WERF, Jan Friso GROOTE, Lou SOMERS « Transformation of BPMN models for Behaviour Analysis » Article lors du 5ème </w:t>
      </w:r>
      <w:r>
        <w:t>séminaire international sur la modéli</w:t>
      </w:r>
      <w:r w:rsidRPr="0018664A">
        <w:t>s</w:t>
      </w:r>
      <w:r>
        <w:t xml:space="preserve">ation, la simulation, la vérification et la validation des systèmes d’information d’entreprise </w:t>
      </w:r>
      <w:r w:rsidRPr="00167CDB">
        <w:t>MSVVEIS</w:t>
      </w:r>
      <w:r>
        <w:t>, en collaboration avec ICEIS, juin 2007.</w:t>
      </w:r>
    </w:p>
    <w:p w:rsidR="00E07F75" w:rsidRPr="00FA2C33" w:rsidRDefault="00E07F75" w:rsidP="00021DF6">
      <w:pPr>
        <w:spacing w:line="276" w:lineRule="auto"/>
        <w:jc w:val="mediumKashida"/>
      </w:pPr>
      <w:r w:rsidRPr="00FA2C33">
        <w:rPr>
          <w:b/>
          <w:bCs/>
        </w:rPr>
        <w:t>[HAO 11]</w:t>
      </w:r>
      <w:r w:rsidRPr="00FA2C33">
        <w:t xml:space="preserve"> Wu HAOLIANG « Transformation of BPMN to Petri net » Rapport de </w:t>
      </w:r>
      <w:r w:rsidRPr="005C408F">
        <w:t>projet</w:t>
      </w:r>
      <w:r w:rsidRPr="00FA2C33">
        <w:t xml:space="preserve">, </w:t>
      </w:r>
      <w:r w:rsidRPr="005C408F">
        <w:t>université</w:t>
      </w:r>
      <w:r w:rsidRPr="00FA2C33">
        <w:t xml:space="preserve"> d’York </w:t>
      </w:r>
      <w:r>
        <w:t>Angleterre,</w:t>
      </w:r>
      <w:r w:rsidRPr="00FA2C33">
        <w:t xml:space="preserve"> septembre 2011.</w:t>
      </w:r>
    </w:p>
    <w:p w:rsidR="00E07F75" w:rsidRDefault="00E07F75" w:rsidP="00021DF6">
      <w:pPr>
        <w:spacing w:line="276" w:lineRule="auto"/>
        <w:jc w:val="mediumKashida"/>
      </w:pPr>
      <w:r w:rsidRPr="007D2B25">
        <w:rPr>
          <w:b/>
          <w:bCs/>
        </w:rPr>
        <w:t>[BOU 10]</w:t>
      </w:r>
      <w:r>
        <w:t xml:space="preserve"> Mohamed BOUKHEBOUZE « Gestion de changement et vérification formelle de processus métier : une approche orientée règle » Thèse de Doctorat de l’institut national des sciences appliquées de Lyon, 2010.</w:t>
      </w:r>
    </w:p>
    <w:p w:rsidR="00E07F75" w:rsidRDefault="00E07F75" w:rsidP="00021DF6">
      <w:pPr>
        <w:spacing w:line="276" w:lineRule="auto"/>
        <w:jc w:val="mediumKashida"/>
      </w:pPr>
      <w:r w:rsidRPr="00B74BC8">
        <w:rPr>
          <w:b/>
          <w:bCs/>
        </w:rPr>
        <w:t>[CAS 08]</w:t>
      </w:r>
      <w:r>
        <w:t xml:space="preserve"> Christos G. CASSANDRAS et Stéphane LAFORTUNE « Introduction to Discret Event Systems : Second Edition » Livre, 2008. </w:t>
      </w:r>
    </w:p>
    <w:p w:rsidR="00E07F75" w:rsidRDefault="00E07F75" w:rsidP="00021DF6">
      <w:pPr>
        <w:spacing w:line="276" w:lineRule="auto"/>
        <w:jc w:val="mediumKashida"/>
      </w:pPr>
      <w:r w:rsidRPr="00B74BC8">
        <w:rPr>
          <w:b/>
          <w:bCs/>
        </w:rPr>
        <w:t>[GIA 09]</w:t>
      </w:r>
      <w:r>
        <w:t xml:space="preserve"> Denis GIACONA « </w:t>
      </w:r>
      <w:r w:rsidRPr="00B74BC8">
        <w:t>Modélisation des Systèmes à Evénements Discrets</w:t>
      </w:r>
      <w:r>
        <w:t> » Document de l’Ecole Nationale Supérieure D’Ingénieurs Sud Alsace ENSISA, 2009.</w:t>
      </w:r>
    </w:p>
    <w:p w:rsidR="00E07F75" w:rsidRDefault="00E07F75" w:rsidP="00021DF6">
      <w:pPr>
        <w:spacing w:line="276" w:lineRule="auto"/>
        <w:jc w:val="mediumKashida"/>
      </w:pPr>
      <w:r w:rsidRPr="000153DA">
        <w:rPr>
          <w:b/>
          <w:bCs/>
        </w:rPr>
        <w:t>[SCO 06]</w:t>
      </w:r>
      <w:r>
        <w:t xml:space="preserve"> G. SCORLETTI et G. BINET « Réseaux de Pétri » Document, université de CAEN/Basse Normandie U.F.R : Sciences CAEN, juin 2006.</w:t>
      </w:r>
    </w:p>
    <w:p w:rsidR="006726F9" w:rsidRPr="007E4DB8" w:rsidRDefault="00E07F75" w:rsidP="00021DF6">
      <w:pPr>
        <w:spacing w:line="276" w:lineRule="auto"/>
        <w:jc w:val="mediumKashida"/>
        <w:rPr>
          <w:rFonts w:asciiTheme="majorBidi" w:hAnsiTheme="majorBidi" w:cstheme="majorBidi"/>
          <w:szCs w:val="24"/>
        </w:rPr>
      </w:pPr>
      <w:r w:rsidRPr="00FA2C33">
        <w:rPr>
          <w:rFonts w:asciiTheme="majorBidi" w:hAnsiTheme="majorBidi" w:cstheme="majorBidi"/>
          <w:b/>
          <w:bCs/>
          <w:szCs w:val="24"/>
        </w:rPr>
        <w:t>[AUG 10]</w:t>
      </w:r>
      <w:r>
        <w:rPr>
          <w:rFonts w:asciiTheme="majorBidi" w:hAnsiTheme="majorBidi" w:cstheme="majorBidi"/>
          <w:szCs w:val="24"/>
        </w:rPr>
        <w:t xml:space="preserve"> Vincent AUGUSTO « Modélisation, analyse et pilotage de flux en milieu hospitalier à l’aide d’UML et des réseaux de Pétri » Thèse de doctorat de l’Ecole Nationale Supérieure des Mines de Saint-</w:t>
      </w:r>
      <w:r w:rsidRPr="00FA2C33">
        <w:rPr>
          <w:rFonts w:asciiTheme="majorBidi" w:hAnsiTheme="majorBidi" w:cstheme="majorBidi"/>
          <w:szCs w:val="24"/>
        </w:rPr>
        <w:t>Etienne</w:t>
      </w:r>
      <w:r>
        <w:rPr>
          <w:rFonts w:asciiTheme="majorBidi" w:hAnsiTheme="majorBidi" w:cstheme="majorBidi"/>
          <w:szCs w:val="24"/>
        </w:rPr>
        <w:t>, génie industriel, avril 2010.</w:t>
      </w:r>
    </w:p>
    <w:sectPr w:rsidR="006726F9" w:rsidRPr="007E4DB8" w:rsidSect="00EF4335">
      <w:headerReference w:type="default" r:id="rId4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229A" w:rsidRDefault="0001229A" w:rsidP="00B87DB7">
      <w:pPr>
        <w:spacing w:after="0" w:line="240" w:lineRule="auto"/>
      </w:pPr>
      <w:r>
        <w:separator/>
      </w:r>
    </w:p>
  </w:endnote>
  <w:endnote w:type="continuationSeparator" w:id="0">
    <w:p w:rsidR="0001229A" w:rsidRDefault="0001229A" w:rsidP="00B87D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FRM1200">
    <w:altName w:val="MS Mincho"/>
    <w:panose1 w:val="00000000000000000000"/>
    <w:charset w:val="80"/>
    <w:family w:val="auto"/>
    <w:notTrueType/>
    <w:pitch w:val="default"/>
    <w:sig w:usb0="00000001" w:usb1="08070000" w:usb2="00000010" w:usb3="00000000" w:csb0="00020000" w:csb1="00000000"/>
  </w:font>
  <w:font w:name="Bookman Old Style">
    <w:panose1 w:val="02050604050505020204"/>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082F" w:rsidRDefault="0013082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229A" w:rsidRDefault="0001229A" w:rsidP="00B87DB7">
      <w:pPr>
        <w:spacing w:after="0" w:line="240" w:lineRule="auto"/>
      </w:pPr>
      <w:r>
        <w:separator/>
      </w:r>
    </w:p>
  </w:footnote>
  <w:footnote w:type="continuationSeparator" w:id="0">
    <w:p w:rsidR="0001229A" w:rsidRDefault="0001229A" w:rsidP="00B87DB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Default="0013082F" w:rsidP="00E638B8">
          <w:pPr>
            <w:pStyle w:val="En-tte"/>
            <w:jc w:val="right"/>
            <w:rPr>
              <w:b/>
              <w:bCs/>
            </w:rPr>
          </w:pP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6</w:t>
            </w:r>
          </w:fldSimple>
        </w:p>
      </w:tc>
    </w:tr>
  </w:tbl>
  <w:p w:rsidR="0013082F" w:rsidRDefault="0013082F">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Default="0013082F" w:rsidP="007E4DB8">
          <w:pPr>
            <w:pStyle w:val="En-tte"/>
            <w:jc w:val="right"/>
            <w:rPr>
              <w:b/>
              <w:bCs/>
            </w:rPr>
          </w:pPr>
          <w:r>
            <w:rPr>
              <w:b/>
              <w:bCs/>
            </w:rPr>
            <w:t>Introduction générale</w:t>
          </w: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8</w:t>
            </w:r>
          </w:fldSimple>
        </w:p>
      </w:tc>
    </w:tr>
  </w:tbl>
  <w:p w:rsidR="0013082F" w:rsidRDefault="0013082F">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Default="0013082F" w:rsidP="00B87DB7">
          <w:pPr>
            <w:pStyle w:val="En-tte"/>
            <w:jc w:val="right"/>
          </w:pPr>
          <w:r>
            <w:t>CHAPITRE 1</w:t>
          </w:r>
        </w:p>
        <w:p w:rsidR="0013082F" w:rsidRDefault="0013082F" w:rsidP="00B87DB7">
          <w:pPr>
            <w:pStyle w:val="En-tte"/>
            <w:jc w:val="right"/>
            <w:rPr>
              <w:b/>
              <w:bCs/>
            </w:rPr>
          </w:pPr>
          <w:r>
            <w:rPr>
              <w:b/>
              <w:bCs/>
            </w:rPr>
            <w:t>BPM et la norme BPMN</w:t>
          </w: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24</w:t>
            </w:r>
          </w:fldSimple>
        </w:p>
      </w:tc>
    </w:tr>
  </w:tbl>
  <w:p w:rsidR="0013082F" w:rsidRDefault="0013082F">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Default="0013082F" w:rsidP="00B87DB7">
          <w:pPr>
            <w:pStyle w:val="En-tte"/>
            <w:jc w:val="right"/>
          </w:pPr>
          <w:r>
            <w:t>CHAPITRE 2</w:t>
          </w:r>
        </w:p>
        <w:p w:rsidR="0013082F" w:rsidRDefault="0013082F" w:rsidP="00B87DB7">
          <w:pPr>
            <w:pStyle w:val="En-tte"/>
            <w:jc w:val="right"/>
            <w:rPr>
              <w:b/>
              <w:bCs/>
            </w:rPr>
          </w:pPr>
          <w:r>
            <w:rPr>
              <w:b/>
              <w:bCs/>
            </w:rPr>
            <w:t>Réseaux de Pétri</w:t>
          </w: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40</w:t>
            </w:r>
          </w:fldSimple>
        </w:p>
      </w:tc>
    </w:tr>
  </w:tbl>
  <w:p w:rsidR="0013082F" w:rsidRDefault="0013082F">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Default="0013082F" w:rsidP="00F72AD0">
          <w:pPr>
            <w:pStyle w:val="En-tte"/>
            <w:jc w:val="right"/>
          </w:pPr>
          <w:r>
            <w:t>CHAPITRE 3</w:t>
          </w:r>
        </w:p>
        <w:p w:rsidR="0013082F" w:rsidRPr="00F72AD0" w:rsidRDefault="0013082F" w:rsidP="00F72AD0">
          <w:pPr>
            <w:pStyle w:val="En-tte"/>
            <w:jc w:val="right"/>
            <w:rPr>
              <w:b/>
              <w:bCs/>
              <w:sz w:val="24"/>
            </w:rPr>
          </w:pPr>
          <w:r>
            <w:rPr>
              <w:b/>
              <w:bCs/>
              <w:sz w:val="24"/>
            </w:rPr>
            <w:t>Transformation de modèles et Exemple d’application</w:t>
          </w: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55</w:t>
            </w:r>
          </w:fldSimple>
        </w:p>
      </w:tc>
    </w:tr>
  </w:tbl>
  <w:p w:rsidR="0013082F" w:rsidRDefault="0013082F">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Default="0013082F" w:rsidP="00F72AD0">
          <w:pPr>
            <w:pStyle w:val="En-tte"/>
            <w:jc w:val="right"/>
          </w:pPr>
          <w:r>
            <w:t>CHAPITRE 4</w:t>
          </w:r>
        </w:p>
        <w:p w:rsidR="0013082F" w:rsidRPr="00F72AD0" w:rsidRDefault="0013082F" w:rsidP="00F72AD0">
          <w:pPr>
            <w:pStyle w:val="En-tte"/>
            <w:jc w:val="right"/>
            <w:rPr>
              <w:b/>
              <w:bCs/>
              <w:sz w:val="24"/>
            </w:rPr>
          </w:pPr>
          <w:r>
            <w:rPr>
              <w:b/>
              <w:bCs/>
              <w:sz w:val="24"/>
            </w:rPr>
            <w:t>Implémentation</w:t>
          </w: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63</w:t>
            </w:r>
          </w:fldSimple>
        </w:p>
      </w:tc>
    </w:tr>
  </w:tbl>
  <w:p w:rsidR="0013082F" w:rsidRDefault="0013082F">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3082F">
      <w:tc>
        <w:tcPr>
          <w:tcW w:w="0" w:type="auto"/>
          <w:tcBorders>
            <w:right w:val="single" w:sz="6" w:space="0" w:color="000000" w:themeColor="text1"/>
          </w:tcBorders>
        </w:tcPr>
        <w:p w:rsidR="0013082F" w:rsidRPr="00F72AD0" w:rsidRDefault="00121B37" w:rsidP="00121B37">
          <w:pPr>
            <w:pStyle w:val="En-tte"/>
            <w:jc w:val="right"/>
            <w:rPr>
              <w:b/>
              <w:bCs/>
              <w:sz w:val="24"/>
            </w:rPr>
          </w:pPr>
          <w:r>
            <w:rPr>
              <w:b/>
              <w:bCs/>
              <w:sz w:val="24"/>
            </w:rPr>
            <w:t>Conclusion générale</w:t>
          </w:r>
        </w:p>
      </w:tc>
      <w:tc>
        <w:tcPr>
          <w:tcW w:w="1152" w:type="dxa"/>
          <w:tcBorders>
            <w:left w:val="single" w:sz="6" w:space="0" w:color="000000" w:themeColor="text1"/>
          </w:tcBorders>
        </w:tcPr>
        <w:p w:rsidR="0013082F" w:rsidRDefault="004B6192">
          <w:pPr>
            <w:pStyle w:val="En-tte"/>
            <w:rPr>
              <w:b/>
            </w:rPr>
          </w:pPr>
          <w:fldSimple w:instr=" PAGE   \* MERGEFORMAT ">
            <w:r w:rsidR="00B30272">
              <w:rPr>
                <w:noProof/>
              </w:rPr>
              <w:t>64</w:t>
            </w:r>
          </w:fldSimple>
        </w:p>
      </w:tc>
    </w:tr>
  </w:tbl>
  <w:p w:rsidR="0013082F" w:rsidRDefault="0013082F">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5000" w:type="pct"/>
      <w:tblInd w:w="11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136"/>
      <w:gridCol w:w="1152"/>
    </w:tblGrid>
    <w:tr w:rsidR="00121B37">
      <w:tc>
        <w:tcPr>
          <w:tcW w:w="0" w:type="auto"/>
          <w:tcBorders>
            <w:right w:val="single" w:sz="6" w:space="0" w:color="000000" w:themeColor="text1"/>
          </w:tcBorders>
        </w:tcPr>
        <w:p w:rsidR="00121B37" w:rsidRPr="00F72AD0" w:rsidRDefault="00121B37" w:rsidP="00121B37">
          <w:pPr>
            <w:pStyle w:val="En-tte"/>
            <w:jc w:val="right"/>
            <w:rPr>
              <w:b/>
              <w:bCs/>
              <w:sz w:val="24"/>
            </w:rPr>
          </w:pPr>
          <w:r>
            <w:rPr>
              <w:b/>
              <w:bCs/>
              <w:sz w:val="24"/>
            </w:rPr>
            <w:t>Bibliographie</w:t>
          </w:r>
        </w:p>
      </w:tc>
      <w:tc>
        <w:tcPr>
          <w:tcW w:w="1152" w:type="dxa"/>
          <w:tcBorders>
            <w:left w:val="single" w:sz="6" w:space="0" w:color="000000" w:themeColor="text1"/>
          </w:tcBorders>
        </w:tcPr>
        <w:p w:rsidR="00121B37" w:rsidRDefault="004B6192">
          <w:pPr>
            <w:pStyle w:val="En-tte"/>
            <w:rPr>
              <w:b/>
            </w:rPr>
          </w:pPr>
          <w:fldSimple w:instr=" PAGE   \* MERGEFORMAT ">
            <w:r w:rsidR="00B30272">
              <w:rPr>
                <w:noProof/>
              </w:rPr>
              <w:t>66</w:t>
            </w:r>
          </w:fldSimple>
        </w:p>
      </w:tc>
    </w:tr>
  </w:tbl>
  <w:p w:rsidR="00121B37" w:rsidRDefault="00121B3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96B8C"/>
    <w:multiLevelType w:val="hybridMultilevel"/>
    <w:tmpl w:val="41F01A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3F4D63"/>
    <w:multiLevelType w:val="hybridMultilevel"/>
    <w:tmpl w:val="19A8A0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D52A0F"/>
    <w:multiLevelType w:val="hybridMultilevel"/>
    <w:tmpl w:val="9EFCD3A6"/>
    <w:lvl w:ilvl="0" w:tplc="69CE91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880429"/>
    <w:multiLevelType w:val="hybridMultilevel"/>
    <w:tmpl w:val="7F00828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5A6602"/>
    <w:multiLevelType w:val="hybridMultilevel"/>
    <w:tmpl w:val="726E5E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BA02D67"/>
    <w:multiLevelType w:val="hybridMultilevel"/>
    <w:tmpl w:val="07A239C2"/>
    <w:lvl w:ilvl="0" w:tplc="040C001B">
      <w:start w:val="1"/>
      <w:numFmt w:val="lowerRoman"/>
      <w:lvlText w:val="%1."/>
      <w:lvlJc w:val="righ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C70DEC"/>
    <w:multiLevelType w:val="hybridMultilevel"/>
    <w:tmpl w:val="60B2F3C0"/>
    <w:lvl w:ilvl="0" w:tplc="D5887B0C">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13E1FA3"/>
    <w:multiLevelType w:val="hybridMultilevel"/>
    <w:tmpl w:val="D26AD8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1924CA4"/>
    <w:multiLevelType w:val="hybridMultilevel"/>
    <w:tmpl w:val="FD80C4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54123E8"/>
    <w:multiLevelType w:val="hybridMultilevel"/>
    <w:tmpl w:val="73CE09A6"/>
    <w:lvl w:ilvl="0" w:tplc="EA487338">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6020B16"/>
    <w:multiLevelType w:val="hybridMultilevel"/>
    <w:tmpl w:val="07465F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9D07BCD"/>
    <w:multiLevelType w:val="hybridMultilevel"/>
    <w:tmpl w:val="8BAA7C3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C94190E"/>
    <w:multiLevelType w:val="hybridMultilevel"/>
    <w:tmpl w:val="D7E8878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nsid w:val="1D601FBC"/>
    <w:multiLevelType w:val="hybridMultilevel"/>
    <w:tmpl w:val="6714F3DA"/>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4">
    <w:nsid w:val="21DA6BE3"/>
    <w:multiLevelType w:val="hybridMultilevel"/>
    <w:tmpl w:val="84644E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2607F01"/>
    <w:multiLevelType w:val="hybridMultilevel"/>
    <w:tmpl w:val="810E6D50"/>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5EC046F"/>
    <w:multiLevelType w:val="hybridMultilevel"/>
    <w:tmpl w:val="76E4724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nsid w:val="2F8532CD"/>
    <w:multiLevelType w:val="hybridMultilevel"/>
    <w:tmpl w:val="6C067E68"/>
    <w:lvl w:ilvl="0" w:tplc="E7B4768E">
      <w:start w:val="1"/>
      <w:numFmt w:val="decimal"/>
      <w:lvlText w:val="%1-"/>
      <w:lvlJc w:val="left"/>
      <w:pPr>
        <w:ind w:left="720" w:hanging="360"/>
      </w:pPr>
      <w:rPr>
        <w:rFonts w:asciiTheme="majorBidi" w:eastAsiaTheme="majorEastAsia" w:hAnsiTheme="majorBidi" w:cstheme="majorBid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3632D35"/>
    <w:multiLevelType w:val="hybridMultilevel"/>
    <w:tmpl w:val="DAB4B130"/>
    <w:lvl w:ilvl="0" w:tplc="4530D80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62B5BDB"/>
    <w:multiLevelType w:val="hybridMultilevel"/>
    <w:tmpl w:val="427CE4C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38C87F54"/>
    <w:multiLevelType w:val="hybridMultilevel"/>
    <w:tmpl w:val="3E4A094C"/>
    <w:lvl w:ilvl="0" w:tplc="040C0001">
      <w:start w:val="1"/>
      <w:numFmt w:val="bullet"/>
      <w:lvlText w:val=""/>
      <w:lvlJc w:val="left"/>
      <w:pPr>
        <w:ind w:left="1496" w:hanging="360"/>
      </w:pPr>
      <w:rPr>
        <w:rFonts w:ascii="Symbol" w:hAnsi="Symbol" w:hint="default"/>
      </w:rPr>
    </w:lvl>
    <w:lvl w:ilvl="1" w:tplc="040C0003" w:tentative="1">
      <w:start w:val="1"/>
      <w:numFmt w:val="bullet"/>
      <w:lvlText w:val="o"/>
      <w:lvlJc w:val="left"/>
      <w:pPr>
        <w:ind w:left="2216" w:hanging="360"/>
      </w:pPr>
      <w:rPr>
        <w:rFonts w:ascii="Courier New" w:hAnsi="Courier New" w:cs="Courier New" w:hint="default"/>
      </w:rPr>
    </w:lvl>
    <w:lvl w:ilvl="2" w:tplc="040C0005" w:tentative="1">
      <w:start w:val="1"/>
      <w:numFmt w:val="bullet"/>
      <w:lvlText w:val=""/>
      <w:lvlJc w:val="left"/>
      <w:pPr>
        <w:ind w:left="2936" w:hanging="360"/>
      </w:pPr>
      <w:rPr>
        <w:rFonts w:ascii="Wingdings" w:hAnsi="Wingdings" w:hint="default"/>
      </w:rPr>
    </w:lvl>
    <w:lvl w:ilvl="3" w:tplc="040C0001" w:tentative="1">
      <w:start w:val="1"/>
      <w:numFmt w:val="bullet"/>
      <w:lvlText w:val=""/>
      <w:lvlJc w:val="left"/>
      <w:pPr>
        <w:ind w:left="3656" w:hanging="360"/>
      </w:pPr>
      <w:rPr>
        <w:rFonts w:ascii="Symbol" w:hAnsi="Symbol" w:hint="default"/>
      </w:rPr>
    </w:lvl>
    <w:lvl w:ilvl="4" w:tplc="040C0003" w:tentative="1">
      <w:start w:val="1"/>
      <w:numFmt w:val="bullet"/>
      <w:lvlText w:val="o"/>
      <w:lvlJc w:val="left"/>
      <w:pPr>
        <w:ind w:left="4376" w:hanging="360"/>
      </w:pPr>
      <w:rPr>
        <w:rFonts w:ascii="Courier New" w:hAnsi="Courier New" w:cs="Courier New" w:hint="default"/>
      </w:rPr>
    </w:lvl>
    <w:lvl w:ilvl="5" w:tplc="040C0005" w:tentative="1">
      <w:start w:val="1"/>
      <w:numFmt w:val="bullet"/>
      <w:lvlText w:val=""/>
      <w:lvlJc w:val="left"/>
      <w:pPr>
        <w:ind w:left="5096" w:hanging="360"/>
      </w:pPr>
      <w:rPr>
        <w:rFonts w:ascii="Wingdings" w:hAnsi="Wingdings" w:hint="default"/>
      </w:rPr>
    </w:lvl>
    <w:lvl w:ilvl="6" w:tplc="040C0001" w:tentative="1">
      <w:start w:val="1"/>
      <w:numFmt w:val="bullet"/>
      <w:lvlText w:val=""/>
      <w:lvlJc w:val="left"/>
      <w:pPr>
        <w:ind w:left="5816" w:hanging="360"/>
      </w:pPr>
      <w:rPr>
        <w:rFonts w:ascii="Symbol" w:hAnsi="Symbol" w:hint="default"/>
      </w:rPr>
    </w:lvl>
    <w:lvl w:ilvl="7" w:tplc="040C0003" w:tentative="1">
      <w:start w:val="1"/>
      <w:numFmt w:val="bullet"/>
      <w:lvlText w:val="o"/>
      <w:lvlJc w:val="left"/>
      <w:pPr>
        <w:ind w:left="6536" w:hanging="360"/>
      </w:pPr>
      <w:rPr>
        <w:rFonts w:ascii="Courier New" w:hAnsi="Courier New" w:cs="Courier New" w:hint="default"/>
      </w:rPr>
    </w:lvl>
    <w:lvl w:ilvl="8" w:tplc="040C0005" w:tentative="1">
      <w:start w:val="1"/>
      <w:numFmt w:val="bullet"/>
      <w:lvlText w:val=""/>
      <w:lvlJc w:val="left"/>
      <w:pPr>
        <w:ind w:left="7256" w:hanging="360"/>
      </w:pPr>
      <w:rPr>
        <w:rFonts w:ascii="Wingdings" w:hAnsi="Wingdings" w:hint="default"/>
      </w:rPr>
    </w:lvl>
  </w:abstractNum>
  <w:abstractNum w:abstractNumId="21">
    <w:nsid w:val="39275F29"/>
    <w:multiLevelType w:val="hybridMultilevel"/>
    <w:tmpl w:val="4DC62D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9B635F5"/>
    <w:multiLevelType w:val="hybridMultilevel"/>
    <w:tmpl w:val="6444EFB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3BE86F06"/>
    <w:multiLevelType w:val="hybridMultilevel"/>
    <w:tmpl w:val="099E2E0E"/>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4">
    <w:nsid w:val="3D885214"/>
    <w:multiLevelType w:val="hybridMultilevel"/>
    <w:tmpl w:val="1C761EF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5">
    <w:nsid w:val="40BC3457"/>
    <w:multiLevelType w:val="hybridMultilevel"/>
    <w:tmpl w:val="4C3608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16F0631"/>
    <w:multiLevelType w:val="hybridMultilevel"/>
    <w:tmpl w:val="D5941F4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2016D2E"/>
    <w:multiLevelType w:val="hybridMultilevel"/>
    <w:tmpl w:val="73A883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28C24E3"/>
    <w:multiLevelType w:val="hybridMultilevel"/>
    <w:tmpl w:val="90EC3FF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9">
    <w:nsid w:val="452A2090"/>
    <w:multiLevelType w:val="hybridMultilevel"/>
    <w:tmpl w:val="DA5A2A9C"/>
    <w:lvl w:ilvl="0" w:tplc="040C000B">
      <w:start w:val="1"/>
      <w:numFmt w:val="bullet"/>
      <w:lvlText w:val=""/>
      <w:lvlJc w:val="left"/>
      <w:pPr>
        <w:ind w:left="2185" w:hanging="360"/>
      </w:pPr>
      <w:rPr>
        <w:rFonts w:ascii="Wingdings" w:hAnsi="Wingdings" w:hint="default"/>
      </w:rPr>
    </w:lvl>
    <w:lvl w:ilvl="1" w:tplc="040C0003" w:tentative="1">
      <w:start w:val="1"/>
      <w:numFmt w:val="bullet"/>
      <w:lvlText w:val="o"/>
      <w:lvlJc w:val="left"/>
      <w:pPr>
        <w:ind w:left="2905" w:hanging="360"/>
      </w:pPr>
      <w:rPr>
        <w:rFonts w:ascii="Courier New" w:hAnsi="Courier New" w:cs="Courier New" w:hint="default"/>
      </w:rPr>
    </w:lvl>
    <w:lvl w:ilvl="2" w:tplc="040C0005" w:tentative="1">
      <w:start w:val="1"/>
      <w:numFmt w:val="bullet"/>
      <w:lvlText w:val=""/>
      <w:lvlJc w:val="left"/>
      <w:pPr>
        <w:ind w:left="3625" w:hanging="360"/>
      </w:pPr>
      <w:rPr>
        <w:rFonts w:ascii="Wingdings" w:hAnsi="Wingdings" w:hint="default"/>
      </w:rPr>
    </w:lvl>
    <w:lvl w:ilvl="3" w:tplc="040C0001" w:tentative="1">
      <w:start w:val="1"/>
      <w:numFmt w:val="bullet"/>
      <w:lvlText w:val=""/>
      <w:lvlJc w:val="left"/>
      <w:pPr>
        <w:ind w:left="4345" w:hanging="360"/>
      </w:pPr>
      <w:rPr>
        <w:rFonts w:ascii="Symbol" w:hAnsi="Symbol" w:hint="default"/>
      </w:rPr>
    </w:lvl>
    <w:lvl w:ilvl="4" w:tplc="040C0003" w:tentative="1">
      <w:start w:val="1"/>
      <w:numFmt w:val="bullet"/>
      <w:lvlText w:val="o"/>
      <w:lvlJc w:val="left"/>
      <w:pPr>
        <w:ind w:left="5065" w:hanging="360"/>
      </w:pPr>
      <w:rPr>
        <w:rFonts w:ascii="Courier New" w:hAnsi="Courier New" w:cs="Courier New" w:hint="default"/>
      </w:rPr>
    </w:lvl>
    <w:lvl w:ilvl="5" w:tplc="040C0005" w:tentative="1">
      <w:start w:val="1"/>
      <w:numFmt w:val="bullet"/>
      <w:lvlText w:val=""/>
      <w:lvlJc w:val="left"/>
      <w:pPr>
        <w:ind w:left="5785" w:hanging="360"/>
      </w:pPr>
      <w:rPr>
        <w:rFonts w:ascii="Wingdings" w:hAnsi="Wingdings" w:hint="default"/>
      </w:rPr>
    </w:lvl>
    <w:lvl w:ilvl="6" w:tplc="040C0001" w:tentative="1">
      <w:start w:val="1"/>
      <w:numFmt w:val="bullet"/>
      <w:lvlText w:val=""/>
      <w:lvlJc w:val="left"/>
      <w:pPr>
        <w:ind w:left="6505" w:hanging="360"/>
      </w:pPr>
      <w:rPr>
        <w:rFonts w:ascii="Symbol" w:hAnsi="Symbol" w:hint="default"/>
      </w:rPr>
    </w:lvl>
    <w:lvl w:ilvl="7" w:tplc="040C0003" w:tentative="1">
      <w:start w:val="1"/>
      <w:numFmt w:val="bullet"/>
      <w:lvlText w:val="o"/>
      <w:lvlJc w:val="left"/>
      <w:pPr>
        <w:ind w:left="7225" w:hanging="360"/>
      </w:pPr>
      <w:rPr>
        <w:rFonts w:ascii="Courier New" w:hAnsi="Courier New" w:cs="Courier New" w:hint="default"/>
      </w:rPr>
    </w:lvl>
    <w:lvl w:ilvl="8" w:tplc="040C0005" w:tentative="1">
      <w:start w:val="1"/>
      <w:numFmt w:val="bullet"/>
      <w:lvlText w:val=""/>
      <w:lvlJc w:val="left"/>
      <w:pPr>
        <w:ind w:left="7945" w:hanging="360"/>
      </w:pPr>
      <w:rPr>
        <w:rFonts w:ascii="Wingdings" w:hAnsi="Wingdings" w:hint="default"/>
      </w:rPr>
    </w:lvl>
  </w:abstractNum>
  <w:abstractNum w:abstractNumId="30">
    <w:nsid w:val="489656C0"/>
    <w:multiLevelType w:val="hybridMultilevel"/>
    <w:tmpl w:val="F9B08F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CA10B06"/>
    <w:multiLevelType w:val="hybridMultilevel"/>
    <w:tmpl w:val="4F9ED6D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2">
    <w:nsid w:val="4FB22A69"/>
    <w:multiLevelType w:val="hybridMultilevel"/>
    <w:tmpl w:val="67E8BC2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3">
    <w:nsid w:val="4FD9071F"/>
    <w:multiLevelType w:val="hybridMultilevel"/>
    <w:tmpl w:val="EEB8CC7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538F5302"/>
    <w:multiLevelType w:val="multilevel"/>
    <w:tmpl w:val="712E6ECA"/>
    <w:lvl w:ilvl="0">
      <w:start w:val="2"/>
      <w:numFmt w:val="decimal"/>
      <w:lvlText w:val="%1."/>
      <w:lvlJc w:val="left"/>
      <w:pPr>
        <w:ind w:left="375" w:hanging="375"/>
      </w:pPr>
      <w:rPr>
        <w:rFonts w:hint="default"/>
        <w:b/>
        <w:u w:val="single"/>
      </w:rPr>
    </w:lvl>
    <w:lvl w:ilvl="1">
      <w:start w:val="2"/>
      <w:numFmt w:val="decimal"/>
      <w:lvlText w:val="%1.%2-"/>
      <w:lvlJc w:val="left"/>
      <w:pPr>
        <w:ind w:left="720" w:hanging="720"/>
      </w:pPr>
      <w:rPr>
        <w:rFonts w:hint="default"/>
        <w:b/>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1080" w:hanging="108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440" w:hanging="144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800" w:hanging="1800"/>
      </w:pPr>
      <w:rPr>
        <w:rFonts w:hint="default"/>
        <w:b/>
        <w:u w:val="single"/>
      </w:rPr>
    </w:lvl>
    <w:lvl w:ilvl="8">
      <w:start w:val="1"/>
      <w:numFmt w:val="decimal"/>
      <w:lvlText w:val="%1.%2-%3.%4.%5.%6.%7.%8.%9."/>
      <w:lvlJc w:val="left"/>
      <w:pPr>
        <w:ind w:left="1800" w:hanging="1800"/>
      </w:pPr>
      <w:rPr>
        <w:rFonts w:hint="default"/>
        <w:b/>
        <w:u w:val="single"/>
      </w:rPr>
    </w:lvl>
  </w:abstractNum>
  <w:abstractNum w:abstractNumId="35">
    <w:nsid w:val="56D43E64"/>
    <w:multiLevelType w:val="hybridMultilevel"/>
    <w:tmpl w:val="A62EB2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8CC6107"/>
    <w:multiLevelType w:val="hybridMultilevel"/>
    <w:tmpl w:val="319A49A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7">
    <w:nsid w:val="597F232A"/>
    <w:multiLevelType w:val="hybridMultilevel"/>
    <w:tmpl w:val="705E22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C711B2D"/>
    <w:multiLevelType w:val="hybridMultilevel"/>
    <w:tmpl w:val="8EB8B8F4"/>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5F341544"/>
    <w:multiLevelType w:val="hybridMultilevel"/>
    <w:tmpl w:val="F08608CC"/>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00322DF"/>
    <w:multiLevelType w:val="hybridMultilevel"/>
    <w:tmpl w:val="A69C2AB8"/>
    <w:lvl w:ilvl="0" w:tplc="EA487338">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60E44856"/>
    <w:multiLevelType w:val="hybridMultilevel"/>
    <w:tmpl w:val="25AA5AC0"/>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64167EE9"/>
    <w:multiLevelType w:val="hybridMultilevel"/>
    <w:tmpl w:val="118814E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3">
    <w:nsid w:val="67230138"/>
    <w:multiLevelType w:val="hybridMultilevel"/>
    <w:tmpl w:val="6756B7C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C5D6A87"/>
    <w:multiLevelType w:val="hybridMultilevel"/>
    <w:tmpl w:val="E2626A10"/>
    <w:lvl w:ilvl="0" w:tplc="F28C73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6D953582"/>
    <w:multiLevelType w:val="hybridMultilevel"/>
    <w:tmpl w:val="066E0B2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6">
    <w:nsid w:val="70123D67"/>
    <w:multiLevelType w:val="hybridMultilevel"/>
    <w:tmpl w:val="A8600C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199465C"/>
    <w:multiLevelType w:val="hybridMultilevel"/>
    <w:tmpl w:val="E728A0C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8">
    <w:nsid w:val="726716EF"/>
    <w:multiLevelType w:val="hybridMultilevel"/>
    <w:tmpl w:val="C2E6ABD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35E1DB9"/>
    <w:multiLevelType w:val="hybridMultilevel"/>
    <w:tmpl w:val="E496D1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73C21A44"/>
    <w:multiLevelType w:val="hybridMultilevel"/>
    <w:tmpl w:val="C03085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7B541216"/>
    <w:multiLevelType w:val="hybridMultilevel"/>
    <w:tmpl w:val="2136678C"/>
    <w:lvl w:ilvl="0" w:tplc="040C0001">
      <w:start w:val="1"/>
      <w:numFmt w:val="bullet"/>
      <w:lvlText w:val=""/>
      <w:lvlJc w:val="left"/>
      <w:pPr>
        <w:ind w:left="1068" w:hanging="360"/>
      </w:pPr>
      <w:rPr>
        <w:rFonts w:ascii="Symbol" w:hAnsi="Symbol" w:hint="default"/>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2">
    <w:nsid w:val="7FE130FA"/>
    <w:multiLevelType w:val="hybridMultilevel"/>
    <w:tmpl w:val="90FEDFA6"/>
    <w:lvl w:ilvl="0" w:tplc="8B42CE22">
      <w:start w:val="2"/>
      <w:numFmt w:val="decimal"/>
      <w:lvlText w:val="%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7"/>
  </w:num>
  <w:num w:numId="2">
    <w:abstractNumId w:val="43"/>
  </w:num>
  <w:num w:numId="3">
    <w:abstractNumId w:val="5"/>
  </w:num>
  <w:num w:numId="4">
    <w:abstractNumId w:val="0"/>
  </w:num>
  <w:num w:numId="5">
    <w:abstractNumId w:val="7"/>
  </w:num>
  <w:num w:numId="6">
    <w:abstractNumId w:val="38"/>
  </w:num>
  <w:num w:numId="7">
    <w:abstractNumId w:val="10"/>
  </w:num>
  <w:num w:numId="8">
    <w:abstractNumId w:val="39"/>
  </w:num>
  <w:num w:numId="9">
    <w:abstractNumId w:val="41"/>
  </w:num>
  <w:num w:numId="10">
    <w:abstractNumId w:val="31"/>
  </w:num>
  <w:num w:numId="11">
    <w:abstractNumId w:val="32"/>
  </w:num>
  <w:num w:numId="12">
    <w:abstractNumId w:val="50"/>
  </w:num>
  <w:num w:numId="13">
    <w:abstractNumId w:val="51"/>
  </w:num>
  <w:num w:numId="14">
    <w:abstractNumId w:val="40"/>
  </w:num>
  <w:num w:numId="15">
    <w:abstractNumId w:val="46"/>
  </w:num>
  <w:num w:numId="16">
    <w:abstractNumId w:val="6"/>
  </w:num>
  <w:num w:numId="17">
    <w:abstractNumId w:val="48"/>
  </w:num>
  <w:num w:numId="18">
    <w:abstractNumId w:val="33"/>
  </w:num>
  <w:num w:numId="19">
    <w:abstractNumId w:val="34"/>
  </w:num>
  <w:num w:numId="20">
    <w:abstractNumId w:val="35"/>
  </w:num>
  <w:num w:numId="21">
    <w:abstractNumId w:val="44"/>
  </w:num>
  <w:num w:numId="22">
    <w:abstractNumId w:val="22"/>
  </w:num>
  <w:num w:numId="23">
    <w:abstractNumId w:val="1"/>
  </w:num>
  <w:num w:numId="24">
    <w:abstractNumId w:val="24"/>
  </w:num>
  <w:num w:numId="25">
    <w:abstractNumId w:val="21"/>
  </w:num>
  <w:num w:numId="26">
    <w:abstractNumId w:val="37"/>
  </w:num>
  <w:num w:numId="27">
    <w:abstractNumId w:val="16"/>
  </w:num>
  <w:num w:numId="28">
    <w:abstractNumId w:val="25"/>
  </w:num>
  <w:num w:numId="29">
    <w:abstractNumId w:val="49"/>
  </w:num>
  <w:num w:numId="30">
    <w:abstractNumId w:val="30"/>
  </w:num>
  <w:num w:numId="31">
    <w:abstractNumId w:val="42"/>
  </w:num>
  <w:num w:numId="32">
    <w:abstractNumId w:val="15"/>
  </w:num>
  <w:num w:numId="33">
    <w:abstractNumId w:val="12"/>
  </w:num>
  <w:num w:numId="34">
    <w:abstractNumId w:val="36"/>
  </w:num>
  <w:num w:numId="35">
    <w:abstractNumId w:val="47"/>
  </w:num>
  <w:num w:numId="36">
    <w:abstractNumId w:val="23"/>
  </w:num>
  <w:num w:numId="37">
    <w:abstractNumId w:val="28"/>
  </w:num>
  <w:num w:numId="38">
    <w:abstractNumId w:val="27"/>
  </w:num>
  <w:num w:numId="39">
    <w:abstractNumId w:val="14"/>
  </w:num>
  <w:num w:numId="40">
    <w:abstractNumId w:val="19"/>
  </w:num>
  <w:num w:numId="41">
    <w:abstractNumId w:val="13"/>
  </w:num>
  <w:num w:numId="42">
    <w:abstractNumId w:val="4"/>
  </w:num>
  <w:num w:numId="43">
    <w:abstractNumId w:val="29"/>
  </w:num>
  <w:num w:numId="44">
    <w:abstractNumId w:val="52"/>
  </w:num>
  <w:num w:numId="45">
    <w:abstractNumId w:val="18"/>
  </w:num>
  <w:num w:numId="46">
    <w:abstractNumId w:val="2"/>
  </w:num>
  <w:num w:numId="47">
    <w:abstractNumId w:val="45"/>
  </w:num>
  <w:num w:numId="48">
    <w:abstractNumId w:val="26"/>
  </w:num>
  <w:num w:numId="49">
    <w:abstractNumId w:val="20"/>
  </w:num>
  <w:num w:numId="50">
    <w:abstractNumId w:val="8"/>
  </w:num>
  <w:num w:numId="51">
    <w:abstractNumId w:val="9"/>
  </w:num>
  <w:num w:numId="52">
    <w:abstractNumId w:val="3"/>
  </w:num>
  <w:num w:numId="53">
    <w:abstractNumId w:val="11"/>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231AAD"/>
    <w:rsid w:val="00004453"/>
    <w:rsid w:val="0001229A"/>
    <w:rsid w:val="00021DF6"/>
    <w:rsid w:val="000268E0"/>
    <w:rsid w:val="00063D7E"/>
    <w:rsid w:val="000B348B"/>
    <w:rsid w:val="000D0FE2"/>
    <w:rsid w:val="000D2576"/>
    <w:rsid w:val="000F6545"/>
    <w:rsid w:val="00107890"/>
    <w:rsid w:val="001129FA"/>
    <w:rsid w:val="0011312B"/>
    <w:rsid w:val="00121B37"/>
    <w:rsid w:val="0013082F"/>
    <w:rsid w:val="00144FBA"/>
    <w:rsid w:val="00154F69"/>
    <w:rsid w:val="00195337"/>
    <w:rsid w:val="001D1B23"/>
    <w:rsid w:val="002125D4"/>
    <w:rsid w:val="00231AAD"/>
    <w:rsid w:val="00257664"/>
    <w:rsid w:val="002730FB"/>
    <w:rsid w:val="0028072E"/>
    <w:rsid w:val="002B74B9"/>
    <w:rsid w:val="002E59EA"/>
    <w:rsid w:val="003204ED"/>
    <w:rsid w:val="0032783A"/>
    <w:rsid w:val="00361B37"/>
    <w:rsid w:val="00382F70"/>
    <w:rsid w:val="00387546"/>
    <w:rsid w:val="003955BB"/>
    <w:rsid w:val="003B1565"/>
    <w:rsid w:val="003F5565"/>
    <w:rsid w:val="00410E9D"/>
    <w:rsid w:val="004178FF"/>
    <w:rsid w:val="004555D6"/>
    <w:rsid w:val="004B6192"/>
    <w:rsid w:val="004C4B82"/>
    <w:rsid w:val="00554B3F"/>
    <w:rsid w:val="00597CEB"/>
    <w:rsid w:val="005A5A17"/>
    <w:rsid w:val="005C2724"/>
    <w:rsid w:val="00646167"/>
    <w:rsid w:val="006726F9"/>
    <w:rsid w:val="00681F4C"/>
    <w:rsid w:val="006F25E8"/>
    <w:rsid w:val="007424AA"/>
    <w:rsid w:val="00761795"/>
    <w:rsid w:val="007D2D29"/>
    <w:rsid w:val="007E4DB8"/>
    <w:rsid w:val="00804330"/>
    <w:rsid w:val="008341BB"/>
    <w:rsid w:val="00834440"/>
    <w:rsid w:val="008658C8"/>
    <w:rsid w:val="008D23A7"/>
    <w:rsid w:val="008D6EFE"/>
    <w:rsid w:val="009221FE"/>
    <w:rsid w:val="00960EF2"/>
    <w:rsid w:val="00984824"/>
    <w:rsid w:val="009A1230"/>
    <w:rsid w:val="009E2EAB"/>
    <w:rsid w:val="00A15320"/>
    <w:rsid w:val="00A53691"/>
    <w:rsid w:val="00A633E4"/>
    <w:rsid w:val="00A84D59"/>
    <w:rsid w:val="00AC5E52"/>
    <w:rsid w:val="00B00587"/>
    <w:rsid w:val="00B036E0"/>
    <w:rsid w:val="00B17CB9"/>
    <w:rsid w:val="00B30272"/>
    <w:rsid w:val="00B41C92"/>
    <w:rsid w:val="00B50B7C"/>
    <w:rsid w:val="00B87DB7"/>
    <w:rsid w:val="00B90C86"/>
    <w:rsid w:val="00BD1ACA"/>
    <w:rsid w:val="00BD2823"/>
    <w:rsid w:val="00BE7418"/>
    <w:rsid w:val="00C03460"/>
    <w:rsid w:val="00C109C8"/>
    <w:rsid w:val="00C347A0"/>
    <w:rsid w:val="00C46244"/>
    <w:rsid w:val="00C667A9"/>
    <w:rsid w:val="00C961AB"/>
    <w:rsid w:val="00CE0526"/>
    <w:rsid w:val="00CF3F4B"/>
    <w:rsid w:val="00D07326"/>
    <w:rsid w:val="00D65AB3"/>
    <w:rsid w:val="00D80656"/>
    <w:rsid w:val="00E02455"/>
    <w:rsid w:val="00E07F75"/>
    <w:rsid w:val="00E1788A"/>
    <w:rsid w:val="00E638B8"/>
    <w:rsid w:val="00E741CE"/>
    <w:rsid w:val="00E82616"/>
    <w:rsid w:val="00ED2673"/>
    <w:rsid w:val="00EF1B1E"/>
    <w:rsid w:val="00EF4335"/>
    <w:rsid w:val="00F42EF9"/>
    <w:rsid w:val="00F72AD0"/>
    <w:rsid w:val="00FE0F8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5362">
      <o:colormenu v:ext="edit" strokecolor="none"/>
    </o:shapedefaults>
    <o:shapelayout v:ext="edit">
      <o:idmap v:ext="edit" data="1"/>
      <o:rules v:ext="edit">
        <o:r id="V:Rule184" type="connector" idref="#_x0000_s1221">
          <o:proxy start="" idref="#_x0000_s1212" connectloc="4"/>
          <o:proxy end="" idref="#_x0000_s1218" connectloc="0"/>
        </o:r>
        <o:r id="V:Rule185" type="connector" idref="#_x0000_s1363">
          <o:proxy start="" idref="#_x0000_s1352" connectloc="2"/>
          <o:proxy end="" idref="#_x0000_s1357" connectloc="3"/>
        </o:r>
        <o:r id="V:Rule186" type="connector" idref="#_x0000_s1316">
          <o:proxy start="" idref="#_x0000_s1305" connectloc="2"/>
          <o:proxy end="" idref="#_x0000_s1300" connectloc="0"/>
        </o:r>
        <o:r id="V:Rule187" type="connector" idref="#_x0000_s1250">
          <o:proxy start="" idref="#_x0000_s1242" connectloc="2"/>
          <o:proxy end="" idref="#_x0000_s1237" connectloc="0"/>
        </o:r>
        <o:r id="V:Rule188" type="connector" idref="#_x0000_s1461">
          <o:proxy start="" idref="#_x0000_s1451" connectloc="3"/>
          <o:proxy end="" idref="#_x0000_s1455" connectloc="0"/>
        </o:r>
        <o:r id="V:Rule189" type="connector" idref="#_x0000_s1035">
          <o:proxy start="" idref="#_x0000_s1033" connectloc="0"/>
          <o:proxy end="" idref="#_x0000_s1028" connectloc="2"/>
        </o:r>
        <o:r id="V:Rule190" type="connector" idref="#_x0000_s1098">
          <o:proxy start="" idref="#_x0000_s1091" connectloc="2"/>
          <o:proxy end="" idref="#_x0000_s1090" connectloc="0"/>
        </o:r>
        <o:r id="V:Rule191" type="connector" idref="#_x0000_s1549"/>
        <o:r id="V:Rule192" type="connector" idref="#_x0000_s1036">
          <o:proxy start="" idref="#_x0000_s1031" connectloc="3"/>
          <o:proxy end="" idref="#_x0000_s1033" connectloc="1"/>
        </o:r>
        <o:r id="V:Rule193" type="connector" idref="#_x0000_s1113"/>
        <o:r id="V:Rule194" type="connector" idref="#_x0000_s1223">
          <o:proxy start="" idref="#_x0000_s1212" connectloc="4"/>
          <o:proxy end="" idref="#_x0000_s1219" connectloc="1"/>
        </o:r>
        <o:r id="V:Rule195" type="connector" idref="#_x0000_s1228">
          <o:proxy start="" idref="#_x0000_s1215" connectloc="4"/>
          <o:proxy end="" idref="#_x0000_s1220" connectloc="0"/>
        </o:r>
        <o:r id="V:Rule196" type="connector" idref="#_x0000_s1097">
          <o:proxy start="" idref="#_x0000_s1092" connectloc="0"/>
        </o:r>
        <o:r id="V:Rule197" type="connector" idref="#_x0000_s1050"/>
        <o:r id="V:Rule198" type="connector" idref="#_x0000_s1263">
          <o:proxy start="" idref="#_x0000_s1244" connectloc="2"/>
          <o:proxy end="" idref="#_x0000_s1240" connectloc="2"/>
        </o:r>
        <o:r id="V:Rule199" type="connector" idref="#_x0000_s1380">
          <o:proxy start="" idref="#_x0000_s1371" connectloc="4"/>
          <o:proxy end="" idref="#_x0000_s1373" connectloc="4"/>
        </o:r>
        <o:r id="V:Rule200" type="connector" idref="#_x0000_s1545">
          <o:proxy start="" idref="#_x0000_s1543" connectloc="6"/>
          <o:proxy end="" idref="#_x0000_s1544" connectloc="1"/>
        </o:r>
        <o:r id="V:Rule201" type="connector" idref="#_x0000_s1369">
          <o:proxy start="" idref="#_x0000_s1358" connectloc="3"/>
          <o:proxy end="" idref="#_x0000_s1352" connectloc="0"/>
        </o:r>
        <o:r id="V:Rule202" type="connector" idref="#_x0000_s1095"/>
        <o:r id="V:Rule203" type="connector" idref="#_x0000_s1307">
          <o:proxy start="" idref="#_x0000_s1295" connectloc="4"/>
          <o:proxy end="" idref="#_x0000_s1302" connectloc="0"/>
        </o:r>
        <o:r id="V:Rule204" type="connector" idref="#_x0000_s1529">
          <o:proxy start="" idref="#_x0000_s1525" connectloc="1"/>
          <o:proxy end="" idref="#_x0000_s1521" connectloc="5"/>
        </o:r>
        <o:r id="V:Rule205" type="connector" idref="#_x0000_s1638">
          <o:proxy start="" idref="#_x0000_s1627" connectloc="3"/>
          <o:proxy end="" idref="#_x0000_s1629" connectloc="1"/>
        </o:r>
        <o:r id="V:Rule206" type="connector" idref="#_x0000_s1595">
          <o:proxy start="" idref="#_x0000_s1589" connectloc="0"/>
          <o:proxy end="" idref="#_x0000_s1591" connectloc="1"/>
        </o:r>
        <o:r id="V:Rule207" type="connector" idref="#_x0000_s1641"/>
        <o:r id="V:Rule208" type="connector" idref="#_x0000_s1039"/>
        <o:r id="V:Rule209" type="connector" idref="#_x0000_s1410">
          <o:proxy start="" idref="#_x0000_s1408" connectloc="6"/>
          <o:proxy end="" idref="#_x0000_s1407" connectloc="1"/>
        </o:r>
        <o:r id="V:Rule210" type="connector" idref="#_x0000_s1666">
          <o:proxy start="" idref="#_x0000_s1660" connectloc="1"/>
          <o:proxy end="" idref="#_x0000_s1654" connectloc="3"/>
        </o:r>
        <o:r id="V:Rule211" type="connector" idref="#_x0000_s1224">
          <o:proxy start="" idref="#_x0000_s1214" connectloc="3"/>
          <o:proxy end="" idref="#_x0000_s1218" connectloc="3"/>
        </o:r>
        <o:r id="V:Rule212" type="connector" idref="#_x0000_s1663">
          <o:proxy end="" idref="#_x0000_s1654" connectloc="1"/>
        </o:r>
        <o:r id="V:Rule213" type="connector" idref="#_x0000_s1077">
          <o:proxy start="" idref="#_x0000_s1073" connectloc="3"/>
          <o:proxy end="" idref="#_x0000_s1075" connectloc="1"/>
        </o:r>
        <o:r id="V:Rule214" type="connector" idref="#_x0000_s1093"/>
        <o:r id="V:Rule215" type="connector" idref="#_x0000_s1668"/>
        <o:r id="V:Rule216" type="connector" idref="#_x0000_s1729"/>
        <o:r id="V:Rule217" type="connector" idref="#_x0000_s1262">
          <o:proxy start="" idref="#_x0000_s1240" connectloc="4"/>
          <o:proxy end="" idref="#_x0000_s1247" connectloc="0"/>
        </o:r>
        <o:r id="V:Rule218" type="connector" idref="#_x0000_s1586"/>
        <o:r id="V:Rule219" type="connector" idref="#_x0000_s1634">
          <o:proxy start="" idref="#_x0000_s1625" connectloc="0"/>
          <o:proxy end="" idref="#_x0000_s1624" connectloc="0"/>
        </o:r>
        <o:r id="V:Rule220" type="connector" idref="#_x0000_s1418">
          <o:proxy start="" idref="#_x0000_s1414" connectloc="3"/>
        </o:r>
        <o:r id="V:Rule221" type="connector" idref="#_x0000_s1477"/>
        <o:r id="V:Rule222" type="connector" idref="#_x0000_s1463">
          <o:proxy start="" idref="#_x0000_s1459" connectloc="2"/>
          <o:proxy end="" idref="#_x0000_s1453" connectloc="0"/>
        </o:r>
        <o:r id="V:Rule223" type="connector" idref="#_x0000_s1280">
          <o:proxy start="" idref="#_x0000_s1275" connectloc="2"/>
        </o:r>
        <o:r id="V:Rule224" type="connector" idref="#_x0000_s1637">
          <o:proxy start="" idref="#_x0000_s1626" connectloc="3"/>
          <o:proxy end="" idref="#_x0000_s1627" connectloc="1"/>
        </o:r>
        <o:r id="V:Rule225" type="connector" idref="#_x0000_s1102"/>
        <o:r id="V:Rule226" type="connector" idref="#_x0000_s1600">
          <o:proxy start="" idref="#_x0000_s1592" connectloc="3"/>
          <o:proxy end="" idref="#_x0000_s1599" connectloc="1"/>
        </o:r>
        <o:r id="V:Rule227" type="connector" idref="#_x0000_s1046">
          <o:proxy start="" idref="#_x0000_s1045" connectloc="0"/>
          <o:proxy end="" idref="#_x0000_s1045" connectloc="2"/>
        </o:r>
        <o:r id="V:Rule228" type="connector" idref="#_x0000_s1310">
          <o:proxy start="" idref="#_x0000_s1296" connectloc="5"/>
          <o:proxy end="" idref="#_x0000_s1304" connectloc="0"/>
        </o:r>
        <o:r id="V:Rule229" type="connector" idref="#_x0000_s1079">
          <o:proxy start="" idref="#_x0000_s1073" connectloc="2"/>
          <o:proxy end="" idref="#_x0000_s1076" connectloc="0"/>
        </o:r>
        <o:r id="V:Rule230" type="connector" idref="#_x0000_s1361">
          <o:proxy start="" idref="#_x0000_s1351" connectloc="5"/>
          <o:proxy end="" idref="#_x0000_s1356" connectloc="1"/>
        </o:r>
        <o:r id="V:Rule231" type="connector" idref="#_x0000_s1596">
          <o:proxy start="" idref="#_x0000_s1591" connectloc="3"/>
          <o:proxy end="" idref="#_x0000_s1590" connectloc="1"/>
        </o:r>
        <o:r id="V:Rule232" type="connector" idref="#_x0000_s1229">
          <o:proxy start="" idref="#_x0000_s1220" connectloc="2"/>
          <o:proxy end="" idref="#_x0000_s1217" connectloc="0"/>
        </o:r>
        <o:r id="V:Rule233" type="connector" idref="#_x0000_s1478"/>
        <o:r id="V:Rule234" type="connector" idref="#_x0000_s1069">
          <o:proxy start="" idref="#_x0000_s1068" connectloc="2"/>
          <o:proxy end="" idref="#_x0000_s1068" connectloc="6"/>
        </o:r>
        <o:r id="V:Rule235" type="connector" idref="#_x0000_s1379">
          <o:proxy start="" idref="#_x0000_s1372" connectloc="4"/>
          <o:proxy end="" idref="#_x0000_s1374" connectloc="0"/>
        </o:r>
        <o:r id="V:Rule236" type="connector" idref="#_x0000_s1315">
          <o:proxy start="" idref="#_x0000_s1306" connectloc="2"/>
          <o:proxy end="" idref="#_x0000_s1301" connectloc="0"/>
        </o:r>
        <o:r id="V:Rule237" type="connector" idref="#_x0000_s1401">
          <o:proxy start="" idref="#_x0000_s1390" connectloc="6"/>
          <o:proxy end="" idref="#_x0000_s1394" connectloc="1"/>
        </o:r>
        <o:r id="V:Rule238" type="connector" idref="#_x0000_s1337">
          <o:proxy start="" idref="#_x0000_s1335" connectloc="7"/>
          <o:proxy end="" idref="#_x0000_s1335" connectloc="0"/>
        </o:r>
        <o:r id="V:Rule239" type="connector" idref="#_x0000_s1488">
          <o:proxy start="" idref="#_x0000_s1484" connectloc="4"/>
          <o:proxy end="" idref="#_x0000_s1486" connectloc="0"/>
        </o:r>
        <o:r id="V:Rule240" type="connector" idref="#_x0000_s1332">
          <o:proxy start="" idref="#_x0000_s1329" connectloc="0"/>
          <o:proxy end="" idref="#_x0000_s1331" connectloc="4"/>
        </o:r>
        <o:r id="V:Rule241" type="connector" idref="#_x0000_s1084">
          <o:proxy start="" idref="#_x0000_s1072" connectloc="2"/>
          <o:proxy end="" idref="#_x0000_s1080" connectloc="0"/>
        </o:r>
        <o:r id="V:Rule242" type="connector" idref="#_x0000_s1364">
          <o:proxy start="" idref="#_x0000_s1355" connectloc="3"/>
          <o:proxy end="" idref="#_x0000_s1352" connectloc="1"/>
        </o:r>
        <o:r id="V:Rule243" type="connector" idref="#_x0000_s1647"/>
        <o:r id="V:Rule244" type="connector" idref="#_x0000_s1378">
          <o:proxy start="" idref="#_x0000_s1370" connectloc="5"/>
          <o:proxy end="" idref="#_x0000_s1373" connectloc="0"/>
        </o:r>
        <o:r id="V:Rule245" type="connector" idref="#_x0000_s1078"/>
        <o:r id="V:Rule246" type="connector" idref="#_x0000_s1664"/>
        <o:r id="V:Rule247" type="connector" idref="#_x0000_s1487">
          <o:proxy start="" idref="#_x0000_s1485" connectloc="2"/>
          <o:proxy end="" idref="#_x0000_s1483" connectloc="0"/>
        </o:r>
        <o:r id="V:Rule248" type="connector" idref="#_x0000_s1618">
          <o:proxy start="" idref="#_x0000_s1610" connectloc="3"/>
          <o:proxy end="" idref="#_x0000_s1611" connectloc="1"/>
        </o:r>
        <o:r id="V:Rule249" type="connector" idref="#_x0000_s1257">
          <o:proxy start="" idref="#_x0000_s1242" connectloc="2"/>
          <o:proxy end="" idref="#_x0000_s1238" connectloc="2"/>
        </o:r>
        <o:r id="V:Rule250" type="connector" idref="#_x0000_s1256">
          <o:proxy start="" idref="#_x0000_s1249" connectloc="2"/>
          <o:proxy end="" idref="#_x0000_s1237" connectloc="5"/>
        </o:r>
        <o:r id="V:Rule251" type="connector" idref="#_x0000_s1038"/>
        <o:r id="V:Rule252" type="connector" idref="#_x0000_s1509">
          <o:proxy start="" idref="#_x0000_s1501" connectloc="2"/>
          <o:proxy end="" idref="#_x0000_s1497" connectloc="7"/>
        </o:r>
        <o:r id="V:Rule253" type="connector" idref="#_x0000_s1620">
          <o:proxy start="" idref="#_x0000_s1610" connectloc="2"/>
          <o:proxy end="" idref="#_x0000_s1614" connectloc="0"/>
        </o:r>
        <o:r id="V:Rule254" type="connector" idref="#_x0000_s1615">
          <o:proxy start="" idref="#_x0000_s1608" connectloc="6"/>
          <o:proxy end="" idref="#_x0000_s1609" connectloc="1"/>
        </o:r>
        <o:r id="V:Rule255" type="connector" idref="#_x0000_s1281">
          <o:proxy start="" idref="#_x0000_s1274" connectloc="4"/>
          <o:proxy end="" idref="#_x0000_s1276" connectloc="0"/>
        </o:r>
        <o:r id="V:Rule256" type="connector" idref="#_x0000_s1368">
          <o:proxy start="" idref="#_x0000_s1353" connectloc="4"/>
          <o:proxy end="" idref="#_x0000_s1358" connectloc="1"/>
        </o:r>
        <o:r id="V:Rule257" type="connector" idref="#_x0000_s1367">
          <o:proxy start="" idref="#_x0000_s1356" connectloc="3"/>
          <o:proxy end="" idref="#_x0000_s1352" connectloc="2"/>
        </o:r>
        <o:r id="V:Rule258" type="connector" idref="#_x0000_s1359">
          <o:proxy start="" idref="#_x0000_s1351" connectloc="7"/>
          <o:proxy end="" idref="#_x0000_s1354" connectloc="1"/>
        </o:r>
        <o:r id="V:Rule259" type="connector" idref="#_x0000_s1278">
          <o:proxy start="" idref="#_x0000_s1275" connectloc="1"/>
          <o:proxy end="" idref="#_x0000_s1273" connectloc="0"/>
        </o:r>
        <o:r id="V:Rule260" type="connector" idref="#_x0000_s1317"/>
        <o:r id="V:Rule261" type="connector" idref="#_x0000_s1399">
          <o:proxy start="" idref="#_x0000_s1392" connectloc="2"/>
          <o:proxy end="" idref="#_x0000_s1394" connectloc="3"/>
        </o:r>
        <o:r id="V:Rule262" type="connector" idref="#_x0000_s1308">
          <o:proxy start="" idref="#_x0000_s1302" connectloc="2"/>
          <o:proxy end="" idref="#_x0000_s1296" connectloc="0"/>
        </o:r>
        <o:r id="V:Rule263" type="connector" idref="#_x0000_s1508">
          <o:proxy start="" idref="#_x0000_s1501" connectloc="2"/>
          <o:proxy end="" idref="#_x0000_s1499" connectloc="1"/>
        </o:r>
        <o:r id="V:Rule264" type="connector" idref="#_x0000_s1460">
          <o:proxy start="" idref="#_x0000_s1451" connectloc="5"/>
          <o:proxy end="" idref="#_x0000_s1459" connectloc="0"/>
        </o:r>
        <o:r id="V:Rule265" type="connector" idref="#_x0000_s1582"/>
        <o:r id="V:Rule266" type="connector" idref="#_x0000_s1047">
          <o:proxy start="" idref="#_x0000_s1045" connectloc="1"/>
          <o:proxy end="" idref="#_x0000_s1045" connectloc="3"/>
        </o:r>
        <o:r id="V:Rule267" type="connector" idref="#_x0000_s1563"/>
        <o:r id="V:Rule268" type="connector" idref="#_x0000_s1261">
          <o:proxy start="" idref="#_x0000_s1245" connectloc="2"/>
          <o:proxy end="" idref="#_x0000_s1240" connectloc="0"/>
        </o:r>
        <o:r id="V:Rule269" type="connector" idref="#_x0000_s1230"/>
        <o:r id="V:Rule270" type="connector" idref="#_x0000_s1282">
          <o:proxy start="" idref="#_x0000_s1276" connectloc="2"/>
        </o:r>
        <o:r id="V:Rule271" type="connector" idref="#_x0000_s1376">
          <o:proxy start="" idref="#_x0000_s1370" connectloc="3"/>
          <o:proxy end="" idref="#_x0000_s1371" connectloc="0"/>
        </o:r>
        <o:r id="V:Rule272" type="connector" idref="#_x0000_s1642">
          <o:proxy start="" idref="#_x0000_s1626" connectloc="2"/>
          <o:proxy end="" idref="#_x0000_s1631" connectloc="0"/>
        </o:r>
        <o:r id="V:Rule273" type="connector" idref="#_x0000_s1433">
          <o:proxy start="" idref="#_x0000_s1426" connectloc="4"/>
          <o:proxy end="" idref="#_x0000_s1430" connectloc="0"/>
        </o:r>
        <o:r id="V:Rule274" type="connector" idref="#_x0000_s1314">
          <o:proxy start="" idref="#_x0000_s1299" connectloc="5"/>
          <o:proxy end="" idref="#_x0000_s1305" connectloc="0"/>
        </o:r>
        <o:r id="V:Rule275" type="connector" idref="#_x0000_s1639">
          <o:proxy start="" idref="#_x0000_s1629" connectloc="0"/>
          <o:proxy end="" idref="#_x0000_s1630" connectloc="2"/>
        </o:r>
        <o:r id="V:Rule276" type="connector" idref="#_x0000_s1227">
          <o:proxy start="" idref="#_x0000_s1216" connectloc="4"/>
          <o:proxy end="" idref="#_x0000_s1220" connectloc="0"/>
        </o:r>
        <o:r id="V:Rule277" type="connector" idref="#_x0000_s1396">
          <o:proxy start="" idref="#_x0000_s1394" connectloc="3"/>
          <o:proxy end="" idref="#_x0000_s1391" connectloc="2"/>
        </o:r>
        <o:r id="V:Rule278" type="connector" idref="#_x0000_s1259">
          <o:proxy start="" idref="#_x0000_s1244" connectloc="2"/>
          <o:proxy end="" idref="#_x0000_s1239" connectloc="0"/>
        </o:r>
        <o:r id="V:Rule279" type="connector" idref="#_x0000_s1531">
          <o:proxy start="" idref="#_x0000_s1523" connectloc="2"/>
          <o:proxy end="" idref="#_x0000_s1520" connectloc="0"/>
        </o:r>
        <o:r id="V:Rule280" type="connector" idref="#_x0000_s1333">
          <o:proxy start="" idref="#_x0000_s1331" connectloc="6"/>
          <o:proxy end="" idref="#_x0000_s1330" connectloc="2"/>
        </o:r>
        <o:r id="V:Rule281" type="connector" idref="#_x0000_s1409">
          <o:proxy start="" idref="#_x0000_s1406" connectloc="3"/>
          <o:proxy end="" idref="#_x0000_s1408" connectloc="2"/>
        </o:r>
        <o:r id="V:Rule282" type="connector" idref="#_x0000_s1226">
          <o:proxy start="" idref="#_x0000_s1219" connectloc="2"/>
          <o:proxy end="" idref="#_x0000_s1213" connectloc="7"/>
        </o:r>
        <o:r id="V:Rule283" type="connector" idref="#_x0000_s1667">
          <o:proxy start="" idref="#_x0000_s1658" connectloc="0"/>
          <o:proxy end="" idref="#_x0000_s1654" connectloc="2"/>
        </o:r>
        <o:r id="V:Rule284" type="connector" idref="#_x0000_s1251">
          <o:proxy start="" idref="#_x0000_s1237" connectloc="4"/>
          <o:proxy end="" idref="#_x0000_s1243" connectloc="0"/>
        </o:r>
        <o:r id="V:Rule285" type="connector" idref="#_x0000_s1507">
          <o:proxy start="" idref="#_x0000_s1498" connectloc="3"/>
          <o:proxy end="" idref="#_x0000_s1501" connectloc="0"/>
        </o:r>
        <o:r id="V:Rule286" type="connector" idref="#_x0000_s1083">
          <o:proxy start="" idref="#_x0000_s1081" connectloc="3"/>
          <o:proxy end="" idref="#_x0000_s1082" connectloc="1"/>
        </o:r>
        <o:r id="V:Rule287" type="connector" idref="#_x0000_s1603">
          <o:proxy start="" idref="#_x0000_s1593" connectloc="3"/>
          <o:proxy end="" idref="#_x0000_s1594" connectloc="1"/>
        </o:r>
        <o:r id="V:Rule288" type="connector" idref="#_x0000_s1435">
          <o:proxy start="" idref="#_x0000_s1427" connectloc="3"/>
          <o:proxy end="" idref="#_x0000_s1431" connectloc="0"/>
        </o:r>
        <o:r id="V:Rule289" type="connector" idref="#_x0000_s1258">
          <o:proxy start="" idref="#_x0000_s1238" connectloc="3"/>
          <o:proxy end="" idref="#_x0000_s1249" connectloc="2"/>
        </o:r>
        <o:r id="V:Rule290" type="connector" idref="#_x0000_s1365">
          <o:proxy start="" idref="#_x0000_s1354" connectloc="3"/>
          <o:proxy end="" idref="#_x0000_s1353" connectloc="1"/>
        </o:r>
        <o:r id="V:Rule291" type="connector" idref="#_x0000_s1616">
          <o:proxy start="" idref="#_x0000_s1609" connectloc="3"/>
          <o:proxy end="" idref="#_x0000_s1612" connectloc="1"/>
        </o:r>
        <o:r id="V:Rule292" type="connector" idref="#_x0000_s1260">
          <o:proxy start="" idref="#_x0000_s1239" connectloc="4"/>
          <o:proxy end="" idref="#_x0000_s1246" connectloc="0"/>
        </o:r>
        <o:r id="V:Rule293" type="connector" idref="#_x0000_s1566"/>
        <o:r id="V:Rule294" type="connector" idref="#_x0000_s1417">
          <o:proxy start="" idref="#_x0000_s1414" connectloc="3"/>
        </o:r>
        <o:r id="V:Rule295" type="connector" idref="#_x0000_s1416">
          <o:proxy start="" idref="#_x0000_s1413" connectloc="3"/>
          <o:proxy end="" idref="#_x0000_s1414" connectloc="1"/>
        </o:r>
        <o:r id="V:Rule296" type="connector" idref="#_x0000_s1635">
          <o:proxy start="" idref="#_x0000_s1624" connectloc="2"/>
          <o:proxy end="" idref="#_x0000_s1628" connectloc="0"/>
        </o:r>
        <o:r id="V:Rule297" type="connector" idref="#_x0000_s1640">
          <o:proxy start="" idref="#_x0000_s1630" connectloc="1"/>
          <o:proxy end="" idref="#_x0000_s1627" connectloc="0"/>
        </o:r>
        <o:r id="V:Rule298" type="connector" idref="#_x0000_s1502">
          <o:proxy start="" idref="#_x0000_s1500" connectloc="2"/>
          <o:proxy end="" idref="#_x0000_s1495" connectloc="1"/>
        </o:r>
        <o:r id="V:Rule299" type="connector" idref="#_x0000_s1632">
          <o:proxy start="" idref="#_x0000_s1623" connectloc="0"/>
          <o:proxy end="" idref="#_x0000_s1624" connectloc="1"/>
        </o:r>
        <o:r id="V:Rule300" type="connector" idref="#_x0000_s1457">
          <o:proxy start="" idref="#_x0000_s1454" connectloc="2"/>
          <o:proxy end="" idref="#_x0000_s1451" connectloc="0"/>
        </o:r>
        <o:r id="V:Rule301" type="connector" idref="#_x0000_s1284"/>
        <o:r id="V:Rule302" type="connector" idref="#_x0000_s1311">
          <o:proxy start="" idref="#_x0000_s1303" connectloc="2"/>
          <o:proxy end="" idref="#_x0000_s1297" connectloc="0"/>
        </o:r>
        <o:r id="V:Rule303" type="connector" idref="#_x0000_s1398">
          <o:proxy start="" idref="#_x0000_s1395" connectloc="1"/>
          <o:proxy end="" idref="#_x0000_s1392" connectloc="6"/>
        </o:r>
        <o:r id="V:Rule304" type="connector" idref="#_x0000_s1650"/>
        <o:r id="V:Rule305" type="connector" idref="#_x0000_s1601"/>
        <o:r id="V:Rule306" type="connector" idref="#_x0000_s1037">
          <o:proxy start="" idref="#_x0000_s1033" connectloc="3"/>
          <o:proxy end="" idref="#_x0000_s1032" connectloc="1"/>
        </o:r>
        <o:r id="V:Rule307" type="connector" idref="#_x0000_s1360">
          <o:proxy start="" idref="#_x0000_s1351" connectloc="6"/>
          <o:proxy end="" idref="#_x0000_s1355" connectloc="1"/>
        </o:r>
        <o:r id="V:Rule308" type="connector" idref="#_x0000_s1534">
          <o:proxy start="" idref="#_x0000_s1522" connectloc="0"/>
          <o:proxy end="" idref="#_x0000_s1526" connectloc="2"/>
        </o:r>
        <o:r id="V:Rule309" type="connector" idref="#_x0000_s1255"/>
        <o:r id="V:Rule310" type="connector" idref="#_x0000_s1527">
          <o:proxy start="" idref="#_x0000_s1521" connectloc="1"/>
          <o:proxy end="" idref="#_x0000_s1523" connectloc="3"/>
        </o:r>
        <o:r id="V:Rule311" type="connector" idref="#_x0000_s1377">
          <o:proxy start="" idref="#_x0000_s1370" connectloc="4"/>
          <o:proxy end="" idref="#_x0000_s1372" connectloc="0"/>
        </o:r>
        <o:r id="V:Rule312" type="connector" idref="#_x0000_s1605">
          <o:proxy start="" idref="#_x0000_s1594" connectloc="2"/>
          <o:proxy end="" idref="#_x0000_s1604" connectloc="0"/>
        </o:r>
        <o:r id="V:Rule313" type="connector" idref="#_x0000_s1567"/>
        <o:r id="V:Rule314" type="connector" idref="#_x0000_s1530">
          <o:proxy start="" idref="#_x0000_s1524" connectloc="3"/>
          <o:proxy end="" idref="#_x0000_s1521" connectloc="3"/>
        </o:r>
        <o:r id="V:Rule315" type="connector" idref="#_x0000_s1462">
          <o:proxy start="" idref="#_x0000_s1455" connectloc="2"/>
          <o:proxy end="" idref="#_x0000_s1452" connectloc="0"/>
        </o:r>
        <o:r id="V:Rule316" type="connector" idref="#_x0000_s1434">
          <o:proxy start="" idref="#_x0000_s1430" connectloc="2"/>
          <o:proxy end="" idref="#_x0000_s1427" connectloc="0"/>
        </o:r>
        <o:r id="V:Rule317" type="connector" idref="#_x0000_s1277">
          <o:proxy start="" idref="#_x0000_s1272" connectloc="4"/>
          <o:proxy end="" idref="#_x0000_s1275" connectloc="0"/>
        </o:r>
        <o:r id="V:Rule318" type="connector" idref="#_x0000_s1662"/>
        <o:r id="V:Rule319" type="connector" idref="#_x0000_s1366">
          <o:proxy start="" idref="#_x0000_s1355" connectloc="3"/>
          <o:proxy end="" idref="#_x0000_s1353" connectloc="3"/>
        </o:r>
        <o:r id="V:Rule320" type="connector" idref="#_x0000_s1313">
          <o:proxy start="" idref="#_x0000_s1299" connectloc="3"/>
          <o:proxy end="" idref="#_x0000_s1306" connectloc="0"/>
        </o:r>
        <o:r id="V:Rule321" type="connector" idref="#_x0000_s1254">
          <o:proxy start="" idref="#_x0000_s1249" connectloc="0"/>
          <o:proxy end="" idref="#_x0000_s1238" connectloc="1"/>
        </o:r>
        <o:r id="V:Rule322" type="connector" idref="#_x0000_s1636">
          <o:proxy start="" idref="#_x0000_s1628" connectloc="3"/>
          <o:proxy end="" idref="#_x0000_s1626" connectloc="1"/>
        </o:r>
        <o:r id="V:Rule323" type="connector" idref="#_x0000_s1222">
          <o:proxy start="" idref="#_x0000_s1214" connectloc="4"/>
          <o:proxy end="" idref="#_x0000_s1219" connectloc="0"/>
        </o:r>
        <o:r id="V:Rule324" type="connector" idref="#_x0000_s1264"/>
        <o:r id="V:Rule325" type="connector" idref="#_x0000_s1533">
          <o:proxy start="" idref="#_x0000_s1525" connectloc="0"/>
          <o:proxy end="" idref="#_x0000_s1522" connectloc="4"/>
        </o:r>
        <o:r id="V:Rule326" type="connector" idref="#_x0000_s1504">
          <o:proxy start="" idref="#_x0000_s1492" connectloc="5"/>
          <o:proxy end="" idref="#_x0000_s1500" connectloc="0"/>
        </o:r>
        <o:r id="V:Rule327" type="connector" idref="#_x0000_s1438">
          <o:proxy start="" idref="#_x0000_s1432" connectloc="2"/>
          <o:proxy end="" idref="#_x0000_s1429" connectloc="0"/>
        </o:r>
        <o:r id="V:Rule328" type="connector" idref="#_x0000_s1598">
          <o:proxy start="" idref="#_x0000_s1591" connectloc="2"/>
          <o:proxy end="" idref="#_x0000_s1592" connectloc="0"/>
        </o:r>
        <o:r id="V:Rule329" type="connector" idref="#_x0000_s1400">
          <o:proxy start="" idref="#_x0000_s1395" connectloc="3"/>
          <o:proxy end="" idref="#_x0000_s1393" connectloc="2"/>
        </o:r>
        <o:r id="V:Rule330" type="connector" idref="#_x0000_s1564"/>
        <o:r id="V:Rule331" type="connector" idref="#_x0000_s1552"/>
        <o:r id="V:Rule332" type="connector" idref="#_x0000_s1253">
          <o:proxy start="" idref="#_x0000_s1238" connectloc="4"/>
          <o:proxy end="" idref="#_x0000_s1248" connectloc="0"/>
        </o:r>
        <o:r id="V:Rule333" type="connector" idref="#_x0000_s1397">
          <o:proxy start="" idref="#_x0000_s1391" connectloc="6"/>
          <o:proxy end="" idref="#_x0000_s1395" connectloc="1"/>
        </o:r>
        <o:r id="V:Rule334" type="connector" idref="#_x0000_s1473"/>
        <o:r id="V:Rule335" type="connector" idref="#_x0000_s1619">
          <o:proxy start="" idref="#_x0000_s1611" connectloc="0"/>
          <o:proxy end="" idref="#_x0000_s1613" connectloc="2"/>
        </o:r>
        <o:r id="V:Rule336" type="connector" idref="#_x0000_s1456">
          <o:proxy start="" idref="#_x0000_s1450" connectloc="4"/>
          <o:proxy end="" idref="#_x0000_s1454" connectloc="0"/>
        </o:r>
        <o:r id="V:Rule337" type="connector" idref="#_x0000_s1112"/>
        <o:r id="V:Rule338" type="connector" idref="#_x0000_s1633">
          <o:proxy start="" idref="#_x0000_s1624" connectloc="3"/>
          <o:proxy end="" idref="#_x0000_s1625" connectloc="1"/>
        </o:r>
        <o:r id="V:Rule339" type="connector" idref="#_x0000_s1597">
          <o:proxy start="" idref="#_x0000_s1590" connectloc="0"/>
          <o:proxy end="" idref="#_x0000_s1591" connectloc="0"/>
        </o:r>
        <o:r id="V:Rule340" type="connector" idref="#_x0000_s1338">
          <o:proxy start="" idref="#_x0000_s1335" connectloc="4"/>
          <o:proxy end="" idref="#_x0000_s1335" connectloc="5"/>
        </o:r>
        <o:r id="V:Rule341" type="connector" idref="#_x0000_s1557"/>
        <o:r id="V:Rule342" type="connector" idref="#_x0000_s1649"/>
        <o:r id="V:Rule343" type="connector" idref="#_x0000_s1472">
          <o:proxy start="" idref="#_x0000_s1469" connectloc="4"/>
        </o:r>
        <o:r id="V:Rule344" type="connector" idref="#_x0000_s1096"/>
        <o:r id="V:Rule345" type="connector" idref="#_x0000_s1505">
          <o:proxy start="" idref="#_x0000_s1493" connectloc="3"/>
          <o:proxy end="" idref="#_x0000_s1500" connectloc="0"/>
        </o:r>
        <o:r id="V:Rule346" type="connector" idref="#_x0000_s1336">
          <o:proxy start="" idref="#_x0000_s1334" connectloc="6"/>
          <o:proxy end="" idref="#_x0000_s1335" connectloc="2"/>
        </o:r>
        <o:r id="V:Rule347" type="connector" idref="#_x0000_s1049"/>
        <o:r id="V:Rule348" type="connector" idref="#_x0000_s1312">
          <o:proxy start="" idref="#_x0000_s1304" connectloc="2"/>
          <o:proxy end="" idref="#_x0000_s1298" connectloc="0"/>
        </o:r>
        <o:r id="V:Rule349" type="connector" idref="#_x0000_s1617">
          <o:proxy start="" idref="#_x0000_s1612" connectloc="3"/>
          <o:proxy end="" idref="#_x0000_s1610" connectloc="1"/>
        </o:r>
        <o:r id="V:Rule350" type="connector" idref="#_x0000_s1225">
          <o:proxy start="" idref="#_x0000_s1218" connectloc="2"/>
          <o:proxy end="" idref="#_x0000_s1213" connectloc="1"/>
        </o:r>
        <o:r id="V:Rule351" type="connector" idref="#_x0000_s1437">
          <o:proxy start="" idref="#_x0000_s1431" connectloc="2"/>
          <o:proxy end="" idref="#_x0000_s1428" connectloc="0"/>
        </o:r>
        <o:r id="V:Rule352" type="connector" idref="#_x0000_s1094">
          <o:proxy end="" idref="#_x0000_s1090" connectloc="1"/>
        </o:r>
        <o:r id="V:Rule353" type="connector" idref="#_x0000_s1581"/>
        <o:r id="V:Rule354" type="connector" idref="#_x0000_s1103"/>
        <o:r id="V:Rule355" type="connector" idref="#_x0000_s1665"/>
        <o:r id="V:Rule356" type="connector" idref="#_x0000_s1381">
          <o:proxy start="" idref="#_x0000_s1374" connectloc="4"/>
          <o:proxy end="" idref="#_x0000_s1370" connectloc="6"/>
        </o:r>
        <o:r id="V:Rule357" type="connector" idref="#_x0000_s1532">
          <o:proxy start="" idref="#_x0000_s1520" connectloc="4"/>
          <o:proxy end="" idref="#_x0000_s1524" connectloc="0"/>
        </o:r>
        <o:r id="V:Rule358" type="connector" idref="#_x0000_s1362">
          <o:proxy start="" idref="#_x0000_s1357" connectloc="1"/>
          <o:proxy end="" idref="#_x0000_s1351" connectloc="4"/>
        </o:r>
        <o:r id="V:Rule359" type="connector" idref="#_x0000_s1436">
          <o:proxy start="" idref="#_x0000_s1427" connectloc="5"/>
          <o:proxy end="" idref="#_x0000_s1432" connectloc="0"/>
        </o:r>
        <o:r id="V:Rule360" type="connector" idref="#_x0000_s1506">
          <o:proxy start="" idref="#_x0000_s1496" connectloc="5"/>
          <o:proxy end="" idref="#_x0000_s1501" connectloc="0"/>
        </o:r>
        <o:r id="V:Rule361" type="connector" idref="#_x0000_s1528">
          <o:proxy start="" idref="#_x0000_s1521" connectloc="7"/>
          <o:proxy end="" idref="#_x0000_s1526" connectloc="1"/>
        </o:r>
        <o:r id="V:Rule362" type="connector" idref="#_x0000_s1279">
          <o:proxy start="" idref="#_x0000_s1273" connectloc="4"/>
          <o:proxy end="" idref="#_x0000_s1275" connectloc="2"/>
        </o:r>
        <o:r id="V:Rule363" type="connector" idref="#_x0000_s1252">
          <o:proxy start="" idref="#_x0000_s1241" connectloc="2"/>
          <o:proxy end="" idref="#_x0000_s1238" connectloc="0"/>
        </o:r>
        <o:r id="V:Rule364" type="connector" idref="#_x0000_s1503">
          <o:proxy start="" idref="#_x0000_s1500" connectloc="2"/>
          <o:proxy end="" idref="#_x0000_s1494" connectloc="7"/>
        </o:r>
        <o:r id="V:Rule365" type="connector" idref="#_x0000_s1309">
          <o:proxy start="" idref="#_x0000_s1296" connectloc="3"/>
          <o:proxy end="" idref="#_x0000_s1303" connectloc="0"/>
        </o:r>
        <o:r id="V:Rule366" type="connector" idref="#_x0000_s1602">
          <o:proxy start="" idref="#_x0000_s1599" connectloc="2"/>
          <o:proxy end="" idref="#_x0000_s1593"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B1E"/>
    <w:pPr>
      <w:spacing w:line="360" w:lineRule="auto"/>
    </w:pPr>
    <w:rPr>
      <w:rFonts w:ascii="Times New Roman" w:hAnsi="Times New Roman"/>
      <w:sz w:val="24"/>
    </w:rPr>
  </w:style>
  <w:style w:type="paragraph" w:styleId="Titre1">
    <w:name w:val="heading 1"/>
    <w:basedOn w:val="Normal"/>
    <w:next w:val="Normal"/>
    <w:link w:val="Titre1Car"/>
    <w:uiPriority w:val="9"/>
    <w:qFormat/>
    <w:rsid w:val="00EF1B1E"/>
    <w:pPr>
      <w:keepNext/>
      <w:keepLines/>
      <w:spacing w:before="480" w:after="0"/>
      <w:outlineLvl w:val="0"/>
    </w:pPr>
    <w:rPr>
      <w:rFonts w:asciiTheme="majorBidi" w:eastAsiaTheme="majorEastAsia" w:hAnsiTheme="majorBidi" w:cstheme="majorBidi"/>
      <w:b/>
      <w:bCs/>
      <w:sz w:val="28"/>
      <w:szCs w:val="28"/>
      <w:u w:val="single"/>
    </w:rPr>
  </w:style>
  <w:style w:type="paragraph" w:styleId="Titre2">
    <w:name w:val="heading 2"/>
    <w:basedOn w:val="Normal"/>
    <w:next w:val="Normal"/>
    <w:link w:val="Titre2Car"/>
    <w:uiPriority w:val="9"/>
    <w:unhideWhenUsed/>
    <w:qFormat/>
    <w:rsid w:val="00B87DB7"/>
    <w:pPr>
      <w:keepNext/>
      <w:keepLines/>
      <w:spacing w:before="200" w:after="0"/>
      <w:outlineLvl w:val="1"/>
    </w:pPr>
    <w:rPr>
      <w:rFonts w:asciiTheme="majorBidi" w:eastAsiaTheme="majorEastAsia" w:hAnsiTheme="majorBidi" w:cstheme="majorBidi"/>
      <w:b/>
      <w:bCs/>
      <w:sz w:val="26"/>
      <w:szCs w:val="26"/>
    </w:rPr>
  </w:style>
  <w:style w:type="paragraph" w:styleId="Titre3">
    <w:name w:val="heading 3"/>
    <w:basedOn w:val="Normal"/>
    <w:next w:val="Normal"/>
    <w:link w:val="Titre3Car"/>
    <w:uiPriority w:val="9"/>
    <w:semiHidden/>
    <w:unhideWhenUsed/>
    <w:qFormat/>
    <w:rsid w:val="00B87DB7"/>
    <w:pPr>
      <w:keepNext/>
      <w:keepLines/>
      <w:spacing w:before="200" w:after="0"/>
      <w:outlineLvl w:val="2"/>
    </w:pPr>
    <w:rPr>
      <w:rFonts w:asciiTheme="majorHAnsi" w:eastAsiaTheme="majorEastAsia" w:hAnsiTheme="majorHAnsi" w:cstheme="majorBidi"/>
      <w:b/>
      <w:bCs/>
      <w:sz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F1B1E"/>
    <w:rPr>
      <w:rFonts w:asciiTheme="majorBidi" w:eastAsiaTheme="majorEastAsia" w:hAnsiTheme="majorBidi" w:cstheme="majorBidi"/>
      <w:b/>
      <w:bCs/>
      <w:sz w:val="28"/>
      <w:szCs w:val="28"/>
      <w:u w:val="single"/>
    </w:rPr>
  </w:style>
  <w:style w:type="paragraph" w:styleId="Paragraphedeliste">
    <w:name w:val="List Paragraph"/>
    <w:basedOn w:val="Normal"/>
    <w:uiPriority w:val="34"/>
    <w:qFormat/>
    <w:rsid w:val="002125D4"/>
    <w:pPr>
      <w:ind w:left="720"/>
      <w:contextualSpacing/>
    </w:pPr>
  </w:style>
  <w:style w:type="character" w:styleId="lev">
    <w:name w:val="Strong"/>
    <w:basedOn w:val="Policepardfaut"/>
    <w:uiPriority w:val="22"/>
    <w:qFormat/>
    <w:rsid w:val="00144FBA"/>
    <w:rPr>
      <w:b/>
      <w:bCs/>
    </w:rPr>
  </w:style>
  <w:style w:type="character" w:customStyle="1" w:styleId="apple-converted-space">
    <w:name w:val="apple-converted-space"/>
    <w:basedOn w:val="Policepardfaut"/>
    <w:rsid w:val="00144FBA"/>
  </w:style>
  <w:style w:type="paragraph" w:styleId="NormalWeb">
    <w:name w:val="Normal (Web)"/>
    <w:basedOn w:val="Normal"/>
    <w:uiPriority w:val="99"/>
    <w:semiHidden/>
    <w:unhideWhenUsed/>
    <w:rsid w:val="00A633E4"/>
    <w:pPr>
      <w:spacing w:before="100" w:beforeAutospacing="1" w:after="100" w:afterAutospacing="1" w:line="240" w:lineRule="auto"/>
    </w:pPr>
    <w:rPr>
      <w:rFonts w:eastAsia="Times New Roman" w:cs="Times New Roman"/>
      <w:szCs w:val="24"/>
      <w:lang w:eastAsia="fr-FR"/>
    </w:rPr>
  </w:style>
  <w:style w:type="character" w:styleId="Lienhypertexte">
    <w:name w:val="Hyperlink"/>
    <w:basedOn w:val="Policepardfaut"/>
    <w:uiPriority w:val="99"/>
    <w:unhideWhenUsed/>
    <w:rsid w:val="00A633E4"/>
    <w:rPr>
      <w:color w:val="0000FF"/>
      <w:u w:val="single"/>
    </w:rPr>
  </w:style>
  <w:style w:type="character" w:customStyle="1" w:styleId="Titre2Car">
    <w:name w:val="Titre 2 Car"/>
    <w:basedOn w:val="Policepardfaut"/>
    <w:link w:val="Titre2"/>
    <w:uiPriority w:val="9"/>
    <w:rsid w:val="00B87DB7"/>
    <w:rPr>
      <w:rFonts w:asciiTheme="majorBidi" w:eastAsiaTheme="majorEastAsia" w:hAnsiTheme="majorBidi" w:cstheme="majorBidi"/>
      <w:b/>
      <w:bCs/>
      <w:sz w:val="26"/>
      <w:szCs w:val="26"/>
    </w:rPr>
  </w:style>
  <w:style w:type="character" w:customStyle="1" w:styleId="Titre3Car">
    <w:name w:val="Titre 3 Car"/>
    <w:basedOn w:val="Policepardfaut"/>
    <w:link w:val="Titre3"/>
    <w:uiPriority w:val="9"/>
    <w:semiHidden/>
    <w:rsid w:val="00B87DB7"/>
    <w:rPr>
      <w:rFonts w:asciiTheme="majorHAnsi" w:eastAsiaTheme="majorEastAsia" w:hAnsiTheme="majorHAnsi" w:cstheme="majorBidi"/>
      <w:b/>
      <w:bCs/>
      <w:sz w:val="26"/>
    </w:rPr>
  </w:style>
  <w:style w:type="table" w:styleId="Grilledutableau">
    <w:name w:val="Table Grid"/>
    <w:basedOn w:val="TableauNormal"/>
    <w:uiPriority w:val="1"/>
    <w:rsid w:val="00B87D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B87DB7"/>
    <w:pPr>
      <w:tabs>
        <w:tab w:val="center" w:pos="4536"/>
        <w:tab w:val="right" w:pos="9072"/>
      </w:tabs>
      <w:spacing w:after="0" w:line="240" w:lineRule="auto"/>
    </w:pPr>
  </w:style>
  <w:style w:type="character" w:customStyle="1" w:styleId="En-tteCar">
    <w:name w:val="En-tête Car"/>
    <w:basedOn w:val="Policepardfaut"/>
    <w:link w:val="En-tte"/>
    <w:uiPriority w:val="99"/>
    <w:rsid w:val="00B87DB7"/>
    <w:rPr>
      <w:rFonts w:ascii="Times New Roman" w:hAnsi="Times New Roman"/>
      <w:sz w:val="24"/>
    </w:rPr>
  </w:style>
  <w:style w:type="paragraph" w:styleId="Textedebulles">
    <w:name w:val="Balloon Text"/>
    <w:basedOn w:val="Normal"/>
    <w:link w:val="TextedebullesCar"/>
    <w:uiPriority w:val="99"/>
    <w:semiHidden/>
    <w:unhideWhenUsed/>
    <w:rsid w:val="00B87DB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87DB7"/>
    <w:rPr>
      <w:rFonts w:ascii="Tahoma" w:hAnsi="Tahoma" w:cs="Tahoma"/>
      <w:sz w:val="16"/>
      <w:szCs w:val="16"/>
    </w:rPr>
  </w:style>
  <w:style w:type="paragraph" w:styleId="Pieddepage">
    <w:name w:val="footer"/>
    <w:basedOn w:val="Normal"/>
    <w:link w:val="PieddepageCar"/>
    <w:uiPriority w:val="99"/>
    <w:semiHidden/>
    <w:unhideWhenUsed/>
    <w:rsid w:val="00B87DB7"/>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B87DB7"/>
    <w:rPr>
      <w:rFonts w:ascii="Times New Roman" w:hAnsi="Times New Roman"/>
      <w:sz w:val="24"/>
    </w:rPr>
  </w:style>
  <w:style w:type="character" w:customStyle="1" w:styleId="lienglossaire">
    <w:name w:val="lienglossaire"/>
    <w:basedOn w:val="Policepardfaut"/>
    <w:rsid w:val="00F72AD0"/>
  </w:style>
  <w:style w:type="character" w:customStyle="1" w:styleId="romain">
    <w:name w:val="romain"/>
    <w:basedOn w:val="Policepardfaut"/>
    <w:rsid w:val="00F72AD0"/>
  </w:style>
  <w:style w:type="character" w:customStyle="1" w:styleId="title">
    <w:name w:val="title"/>
    <w:basedOn w:val="Policepardfaut"/>
    <w:rsid w:val="00E07F75"/>
  </w:style>
  <w:style w:type="paragraph" w:styleId="En-ttedetabledesmatires">
    <w:name w:val="TOC Heading"/>
    <w:basedOn w:val="Titre1"/>
    <w:next w:val="Normal"/>
    <w:uiPriority w:val="39"/>
    <w:unhideWhenUsed/>
    <w:qFormat/>
    <w:rsid w:val="009A1230"/>
    <w:pPr>
      <w:spacing w:line="276" w:lineRule="auto"/>
      <w:outlineLvl w:val="9"/>
    </w:pPr>
    <w:rPr>
      <w:rFonts w:asciiTheme="majorHAnsi" w:hAnsiTheme="majorHAnsi"/>
      <w:color w:val="365F91" w:themeColor="accent1" w:themeShade="BF"/>
      <w:u w:val="none"/>
    </w:rPr>
  </w:style>
  <w:style w:type="paragraph" w:styleId="TM1">
    <w:name w:val="toc 1"/>
    <w:basedOn w:val="Normal"/>
    <w:next w:val="Normal"/>
    <w:autoRedefine/>
    <w:uiPriority w:val="39"/>
    <w:unhideWhenUsed/>
    <w:rsid w:val="009A1230"/>
    <w:pPr>
      <w:spacing w:after="100"/>
    </w:pPr>
  </w:style>
  <w:style w:type="paragraph" w:styleId="TM2">
    <w:name w:val="toc 2"/>
    <w:basedOn w:val="Normal"/>
    <w:next w:val="Normal"/>
    <w:autoRedefine/>
    <w:uiPriority w:val="39"/>
    <w:unhideWhenUsed/>
    <w:rsid w:val="009A1230"/>
    <w:pPr>
      <w:spacing w:after="100"/>
      <w:ind w:left="240"/>
    </w:pPr>
  </w:style>
  <w:style w:type="paragraph" w:styleId="TM3">
    <w:name w:val="toc 3"/>
    <w:basedOn w:val="Normal"/>
    <w:next w:val="Normal"/>
    <w:autoRedefine/>
    <w:uiPriority w:val="39"/>
    <w:unhideWhenUsed/>
    <w:rsid w:val="009A1230"/>
    <w:pPr>
      <w:spacing w:after="100"/>
      <w:ind w:left="480"/>
    </w:pPr>
  </w:style>
</w:styles>
</file>

<file path=word/webSettings.xml><?xml version="1.0" encoding="utf-8"?>
<w:webSettings xmlns:r="http://schemas.openxmlformats.org/officeDocument/2006/relationships" xmlns:w="http://schemas.openxmlformats.org/wordprocessingml/2006/main">
  <w:divs>
    <w:div w:id="257493939">
      <w:bodyDiv w:val="1"/>
      <w:marLeft w:val="0"/>
      <w:marRight w:val="0"/>
      <w:marTop w:val="0"/>
      <w:marBottom w:val="0"/>
      <w:divBdr>
        <w:top w:val="none" w:sz="0" w:space="0" w:color="auto"/>
        <w:left w:val="none" w:sz="0" w:space="0" w:color="auto"/>
        <w:bottom w:val="none" w:sz="0" w:space="0" w:color="auto"/>
        <w:right w:val="none" w:sz="0" w:space="0" w:color="auto"/>
      </w:divBdr>
    </w:div>
    <w:div w:id="1492333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Layout" Target="diagrams/layout1.xml"/><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header" Target="header7.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image" Target="media/image16.png"/><Relationship Id="rId42"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3.png"/><Relationship Id="rId25" Type="http://schemas.openxmlformats.org/officeDocument/2006/relationships/header" Target="header5.xml"/><Relationship Id="rId33" Type="http://schemas.openxmlformats.org/officeDocument/2006/relationships/image" Target="media/image15.png"/><Relationship Id="rId38" Type="http://schemas.openxmlformats.org/officeDocument/2006/relationships/header" Target="header6.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6.png"/><Relationship Id="rId29" Type="http://schemas.openxmlformats.org/officeDocument/2006/relationships/image" Target="media/image11.png"/><Relationship Id="rId41" Type="http://schemas.openxmlformats.org/officeDocument/2006/relationships/hyperlink" Target="http://www.tn.refer.org/hebergement/cours/sys_disc/algebr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7.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hyperlink" Target="http://www.bpmbulletin.com/"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eader" Target="header4.xml"/><Relationship Id="rId28" Type="http://schemas.openxmlformats.org/officeDocument/2006/relationships/image" Target="media/image10.png"/><Relationship Id="rId36" Type="http://schemas.openxmlformats.org/officeDocument/2006/relationships/image" Target="media/image18.png"/><Relationship Id="rId10" Type="http://schemas.openxmlformats.org/officeDocument/2006/relationships/header" Target="header1.xml"/><Relationship Id="rId19" Type="http://schemas.openxmlformats.org/officeDocument/2006/relationships/image" Target="media/image5.png"/><Relationship Id="rId31" Type="http://schemas.openxmlformats.org/officeDocument/2006/relationships/image" Target="media/image1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QuickStyle" Target="diagrams/quickStyle1.xml"/><Relationship Id="rId22" Type="http://schemas.openxmlformats.org/officeDocument/2006/relationships/footer" Target="footer1.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98F572-79B8-4141-8F7A-472E31B0A177}"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fr-FR"/>
        </a:p>
      </dgm:t>
    </dgm:pt>
    <dgm:pt modelId="{01B5A856-938F-45DF-93B1-6F96A2E7EC1F}">
      <dgm:prSet phldrT="[Texte]">
        <dgm:style>
          <a:lnRef idx="2">
            <a:schemeClr val="dk1"/>
          </a:lnRef>
          <a:fillRef idx="1">
            <a:schemeClr val="lt1"/>
          </a:fillRef>
          <a:effectRef idx="0">
            <a:schemeClr val="dk1"/>
          </a:effectRef>
          <a:fontRef idx="minor">
            <a:schemeClr val="dk1"/>
          </a:fontRef>
        </dgm:style>
      </dgm:prSet>
      <dgm:spPr/>
      <dgm:t>
        <a:bodyPr/>
        <a:lstStyle/>
        <a:p>
          <a:r>
            <a:rPr lang="fr-FR"/>
            <a:t>Diagnostic</a:t>
          </a:r>
        </a:p>
      </dgm:t>
    </dgm:pt>
    <dgm:pt modelId="{9A98BDE3-3252-4BBC-B024-9FBB120A055C}" type="parTrans" cxnId="{FCF59059-382D-4D72-A3DD-F56E5798BCCF}">
      <dgm:prSet/>
      <dgm:spPr/>
      <dgm:t>
        <a:bodyPr/>
        <a:lstStyle/>
        <a:p>
          <a:endParaRPr lang="fr-FR"/>
        </a:p>
      </dgm:t>
    </dgm:pt>
    <dgm:pt modelId="{855122C9-1490-44FC-992F-B301025DD5C8}" type="sibTrans" cxnId="{FCF59059-382D-4D72-A3DD-F56E5798BCCF}">
      <dgm:prSet>
        <dgm:style>
          <a:lnRef idx="2">
            <a:schemeClr val="dk1"/>
          </a:lnRef>
          <a:fillRef idx="0">
            <a:schemeClr val="dk1"/>
          </a:fillRef>
          <a:effectRef idx="1">
            <a:schemeClr val="dk1"/>
          </a:effectRef>
          <a:fontRef idx="minor">
            <a:schemeClr val="tx1"/>
          </a:fontRef>
        </dgm:style>
      </dgm:prSet>
      <dgm:spPr/>
      <dgm:t>
        <a:bodyPr/>
        <a:lstStyle/>
        <a:p>
          <a:endParaRPr lang="fr-FR"/>
        </a:p>
      </dgm:t>
    </dgm:pt>
    <dgm:pt modelId="{0240A94F-8D50-411E-B51A-F8E6DAA0954C}">
      <dgm:prSet phldrT="[Texte]">
        <dgm:style>
          <a:lnRef idx="2">
            <a:schemeClr val="dk1"/>
          </a:lnRef>
          <a:fillRef idx="1">
            <a:schemeClr val="lt1"/>
          </a:fillRef>
          <a:effectRef idx="0">
            <a:schemeClr val="dk1"/>
          </a:effectRef>
          <a:fontRef idx="minor">
            <a:schemeClr val="dk1"/>
          </a:fontRef>
        </dgm:style>
      </dgm:prSet>
      <dgm:spPr/>
      <dgm:t>
        <a:bodyPr/>
        <a:lstStyle/>
        <a:p>
          <a:r>
            <a:rPr lang="fr-FR"/>
            <a:t>Conception</a:t>
          </a:r>
        </a:p>
      </dgm:t>
    </dgm:pt>
    <dgm:pt modelId="{7D4045F1-7C58-4460-B503-E9AEA45F34F9}" type="parTrans" cxnId="{F71E3BD2-F169-4CA8-853F-4EF5B95D844E}">
      <dgm:prSet/>
      <dgm:spPr/>
      <dgm:t>
        <a:bodyPr/>
        <a:lstStyle/>
        <a:p>
          <a:endParaRPr lang="fr-FR"/>
        </a:p>
      </dgm:t>
    </dgm:pt>
    <dgm:pt modelId="{D57749F8-1210-44DD-A7C5-3AC686EBCFB3}" type="sibTrans" cxnId="{F71E3BD2-F169-4CA8-853F-4EF5B95D844E}">
      <dgm:prSet>
        <dgm:style>
          <a:lnRef idx="2">
            <a:schemeClr val="dk1"/>
          </a:lnRef>
          <a:fillRef idx="0">
            <a:schemeClr val="dk1"/>
          </a:fillRef>
          <a:effectRef idx="1">
            <a:schemeClr val="dk1"/>
          </a:effectRef>
          <a:fontRef idx="minor">
            <a:schemeClr val="tx1"/>
          </a:fontRef>
        </dgm:style>
      </dgm:prSet>
      <dgm:spPr/>
      <dgm:t>
        <a:bodyPr/>
        <a:lstStyle/>
        <a:p>
          <a:endParaRPr lang="fr-FR"/>
        </a:p>
      </dgm:t>
    </dgm:pt>
    <dgm:pt modelId="{F6AAC4E9-D406-4B3F-BDDA-903026430B9A}">
      <dgm:prSet phldrT="[Texte]">
        <dgm:style>
          <a:lnRef idx="2">
            <a:schemeClr val="dk1"/>
          </a:lnRef>
          <a:fillRef idx="1">
            <a:schemeClr val="lt1"/>
          </a:fillRef>
          <a:effectRef idx="0">
            <a:schemeClr val="dk1"/>
          </a:effectRef>
          <a:fontRef idx="minor">
            <a:schemeClr val="dk1"/>
          </a:fontRef>
        </dgm:style>
      </dgm:prSet>
      <dgm:spPr/>
      <dgm:t>
        <a:bodyPr/>
        <a:lstStyle/>
        <a:p>
          <a:r>
            <a:rPr lang="fr-FR"/>
            <a:t>Configuration</a:t>
          </a:r>
        </a:p>
      </dgm:t>
    </dgm:pt>
    <dgm:pt modelId="{31E21EB8-B1E3-4B84-9B40-0B061CFC39FF}" type="parTrans" cxnId="{13A0E956-198E-468D-88D3-C5DF3920F23D}">
      <dgm:prSet/>
      <dgm:spPr/>
      <dgm:t>
        <a:bodyPr/>
        <a:lstStyle/>
        <a:p>
          <a:endParaRPr lang="fr-FR"/>
        </a:p>
      </dgm:t>
    </dgm:pt>
    <dgm:pt modelId="{381DDB24-7841-4186-8C9C-07B940225529}" type="sibTrans" cxnId="{13A0E956-198E-468D-88D3-C5DF3920F23D}">
      <dgm:prSet>
        <dgm:style>
          <a:lnRef idx="2">
            <a:schemeClr val="dk1"/>
          </a:lnRef>
          <a:fillRef idx="0">
            <a:schemeClr val="dk1"/>
          </a:fillRef>
          <a:effectRef idx="1">
            <a:schemeClr val="dk1"/>
          </a:effectRef>
          <a:fontRef idx="minor">
            <a:schemeClr val="tx1"/>
          </a:fontRef>
        </dgm:style>
      </dgm:prSet>
      <dgm:spPr/>
      <dgm:t>
        <a:bodyPr/>
        <a:lstStyle/>
        <a:p>
          <a:endParaRPr lang="fr-FR"/>
        </a:p>
      </dgm:t>
    </dgm:pt>
    <dgm:pt modelId="{432F4D46-E822-4398-BF8F-B4E876C8F4FD}">
      <dgm:prSet phldrT="[Texte]">
        <dgm:style>
          <a:lnRef idx="2">
            <a:schemeClr val="dk1"/>
          </a:lnRef>
          <a:fillRef idx="1">
            <a:schemeClr val="lt1"/>
          </a:fillRef>
          <a:effectRef idx="0">
            <a:schemeClr val="dk1"/>
          </a:effectRef>
          <a:fontRef idx="minor">
            <a:schemeClr val="dk1"/>
          </a:fontRef>
        </dgm:style>
      </dgm:prSet>
      <dgm:spPr/>
      <dgm:t>
        <a:bodyPr/>
        <a:lstStyle/>
        <a:p>
          <a:r>
            <a:rPr lang="fr-FR"/>
            <a:t>Exécution</a:t>
          </a:r>
        </a:p>
      </dgm:t>
    </dgm:pt>
    <dgm:pt modelId="{590D935C-E047-4665-9875-77A354CCA563}" type="parTrans" cxnId="{20B6DCE3-3203-48A7-AAA9-1E34C79108EE}">
      <dgm:prSet/>
      <dgm:spPr/>
      <dgm:t>
        <a:bodyPr/>
        <a:lstStyle/>
        <a:p>
          <a:endParaRPr lang="fr-FR"/>
        </a:p>
      </dgm:t>
    </dgm:pt>
    <dgm:pt modelId="{71332A98-CF6F-42FC-91F3-3116BB77C455}" type="sibTrans" cxnId="{20B6DCE3-3203-48A7-AAA9-1E34C79108EE}">
      <dgm:prSet>
        <dgm:style>
          <a:lnRef idx="2">
            <a:schemeClr val="dk1"/>
          </a:lnRef>
          <a:fillRef idx="0">
            <a:schemeClr val="dk1"/>
          </a:fillRef>
          <a:effectRef idx="1">
            <a:schemeClr val="dk1"/>
          </a:effectRef>
          <a:fontRef idx="minor">
            <a:schemeClr val="tx1"/>
          </a:fontRef>
        </dgm:style>
      </dgm:prSet>
      <dgm:spPr/>
      <dgm:t>
        <a:bodyPr/>
        <a:lstStyle/>
        <a:p>
          <a:endParaRPr lang="fr-FR"/>
        </a:p>
      </dgm:t>
    </dgm:pt>
    <dgm:pt modelId="{13D5500E-DFC9-459E-B6FF-19361E767A1A}" type="pres">
      <dgm:prSet presAssocID="{9B98F572-79B8-4141-8F7A-472E31B0A177}" presName="cycle" presStyleCnt="0">
        <dgm:presLayoutVars>
          <dgm:dir/>
          <dgm:resizeHandles val="exact"/>
        </dgm:presLayoutVars>
      </dgm:prSet>
      <dgm:spPr/>
      <dgm:t>
        <a:bodyPr/>
        <a:lstStyle/>
        <a:p>
          <a:endParaRPr lang="fr-FR"/>
        </a:p>
      </dgm:t>
    </dgm:pt>
    <dgm:pt modelId="{C98630FC-EC4D-4050-9ECC-83E986831AB3}" type="pres">
      <dgm:prSet presAssocID="{01B5A856-938F-45DF-93B1-6F96A2E7EC1F}" presName="node" presStyleLbl="node1" presStyleIdx="0" presStyleCnt="4" custRadScaleRad="145260" custRadScaleInc="-154886">
        <dgm:presLayoutVars>
          <dgm:bulletEnabled val="1"/>
        </dgm:presLayoutVars>
      </dgm:prSet>
      <dgm:spPr/>
      <dgm:t>
        <a:bodyPr/>
        <a:lstStyle/>
        <a:p>
          <a:endParaRPr lang="fr-FR"/>
        </a:p>
      </dgm:t>
    </dgm:pt>
    <dgm:pt modelId="{4C293D95-AF55-465E-9FF6-18932D201740}" type="pres">
      <dgm:prSet presAssocID="{01B5A856-938F-45DF-93B1-6F96A2E7EC1F}" presName="spNode" presStyleCnt="0"/>
      <dgm:spPr/>
    </dgm:pt>
    <dgm:pt modelId="{1B429C78-8034-4BC5-8006-9280BF98B357}" type="pres">
      <dgm:prSet presAssocID="{855122C9-1490-44FC-992F-B301025DD5C8}" presName="sibTrans" presStyleLbl="sibTrans1D1" presStyleIdx="0" presStyleCnt="4"/>
      <dgm:spPr/>
      <dgm:t>
        <a:bodyPr/>
        <a:lstStyle/>
        <a:p>
          <a:endParaRPr lang="fr-FR"/>
        </a:p>
      </dgm:t>
    </dgm:pt>
    <dgm:pt modelId="{E5B1A9E7-741A-4FE5-9564-5049EAD7D6FC}" type="pres">
      <dgm:prSet presAssocID="{0240A94F-8D50-411E-B51A-F8E6DAA0954C}" presName="node" presStyleLbl="node1" presStyleIdx="1" presStyleCnt="4" custRadScaleRad="4873" custRadScaleInc="-3672">
        <dgm:presLayoutVars>
          <dgm:bulletEnabled val="1"/>
        </dgm:presLayoutVars>
      </dgm:prSet>
      <dgm:spPr/>
      <dgm:t>
        <a:bodyPr/>
        <a:lstStyle/>
        <a:p>
          <a:endParaRPr lang="fr-FR"/>
        </a:p>
      </dgm:t>
    </dgm:pt>
    <dgm:pt modelId="{897031D8-A05F-4EC3-8F8F-FAC60DA11360}" type="pres">
      <dgm:prSet presAssocID="{0240A94F-8D50-411E-B51A-F8E6DAA0954C}" presName="spNode" presStyleCnt="0"/>
      <dgm:spPr/>
    </dgm:pt>
    <dgm:pt modelId="{EC11CCFB-9406-4D39-BB3B-53789B3B8CD3}" type="pres">
      <dgm:prSet presAssocID="{D57749F8-1210-44DD-A7C5-3AC686EBCFB3}" presName="sibTrans" presStyleLbl="sibTrans1D1" presStyleIdx="1" presStyleCnt="4"/>
      <dgm:spPr/>
      <dgm:t>
        <a:bodyPr/>
        <a:lstStyle/>
        <a:p>
          <a:endParaRPr lang="fr-FR"/>
        </a:p>
      </dgm:t>
    </dgm:pt>
    <dgm:pt modelId="{49720415-717B-4286-88DC-6A92F028C9C2}" type="pres">
      <dgm:prSet presAssocID="{F6AAC4E9-D406-4B3F-BDDA-903026430B9A}" presName="node" presStyleLbl="node1" presStyleIdx="2" presStyleCnt="4" custRadScaleRad="137951" custRadScaleInc="145322">
        <dgm:presLayoutVars>
          <dgm:bulletEnabled val="1"/>
        </dgm:presLayoutVars>
      </dgm:prSet>
      <dgm:spPr/>
      <dgm:t>
        <a:bodyPr/>
        <a:lstStyle/>
        <a:p>
          <a:endParaRPr lang="fr-FR"/>
        </a:p>
      </dgm:t>
    </dgm:pt>
    <dgm:pt modelId="{D81555FA-5778-457D-A9BC-A2DCCF62E8E3}" type="pres">
      <dgm:prSet presAssocID="{F6AAC4E9-D406-4B3F-BDDA-903026430B9A}" presName="spNode" presStyleCnt="0"/>
      <dgm:spPr/>
    </dgm:pt>
    <dgm:pt modelId="{DE7F1D2E-91B3-4A27-BB1F-210A0A4C6416}" type="pres">
      <dgm:prSet presAssocID="{381DDB24-7841-4186-8C9C-07B940225529}" presName="sibTrans" presStyleLbl="sibTrans1D1" presStyleIdx="2" presStyleCnt="4"/>
      <dgm:spPr/>
      <dgm:t>
        <a:bodyPr/>
        <a:lstStyle/>
        <a:p>
          <a:endParaRPr lang="fr-FR"/>
        </a:p>
      </dgm:t>
    </dgm:pt>
    <dgm:pt modelId="{E7154E6E-6AC6-4BC6-8A5B-A265C38B3D0B}" type="pres">
      <dgm:prSet presAssocID="{432F4D46-E822-4398-BF8F-B4E876C8F4FD}" presName="node" presStyleLbl="node1" presStyleIdx="3" presStyleCnt="4" custRadScaleRad="195128" custRadScaleInc="92">
        <dgm:presLayoutVars>
          <dgm:bulletEnabled val="1"/>
        </dgm:presLayoutVars>
      </dgm:prSet>
      <dgm:spPr/>
      <dgm:t>
        <a:bodyPr/>
        <a:lstStyle/>
        <a:p>
          <a:endParaRPr lang="fr-FR"/>
        </a:p>
      </dgm:t>
    </dgm:pt>
    <dgm:pt modelId="{0E9963CB-A4B6-42AF-B416-92B269C54C71}" type="pres">
      <dgm:prSet presAssocID="{432F4D46-E822-4398-BF8F-B4E876C8F4FD}" presName="spNode" presStyleCnt="0"/>
      <dgm:spPr/>
    </dgm:pt>
    <dgm:pt modelId="{387FC173-8103-49BC-ADF6-E35C659B1A4B}" type="pres">
      <dgm:prSet presAssocID="{71332A98-CF6F-42FC-91F3-3116BB77C455}" presName="sibTrans" presStyleLbl="sibTrans1D1" presStyleIdx="3" presStyleCnt="4"/>
      <dgm:spPr/>
      <dgm:t>
        <a:bodyPr/>
        <a:lstStyle/>
        <a:p>
          <a:endParaRPr lang="fr-FR"/>
        </a:p>
      </dgm:t>
    </dgm:pt>
  </dgm:ptLst>
  <dgm:cxnLst>
    <dgm:cxn modelId="{13A0E956-198E-468D-88D3-C5DF3920F23D}" srcId="{9B98F572-79B8-4141-8F7A-472E31B0A177}" destId="{F6AAC4E9-D406-4B3F-BDDA-903026430B9A}" srcOrd="2" destOrd="0" parTransId="{31E21EB8-B1E3-4B84-9B40-0B061CFC39FF}" sibTransId="{381DDB24-7841-4186-8C9C-07B940225529}"/>
    <dgm:cxn modelId="{66614002-308E-4E9D-9FE5-8904D715CAF0}" type="presOf" srcId="{432F4D46-E822-4398-BF8F-B4E876C8F4FD}" destId="{E7154E6E-6AC6-4BC6-8A5B-A265C38B3D0B}" srcOrd="0" destOrd="0" presId="urn:microsoft.com/office/officeart/2005/8/layout/cycle5"/>
    <dgm:cxn modelId="{B4BEC11E-3CF1-42F2-B5CD-7BC66818C621}" type="presOf" srcId="{9B98F572-79B8-4141-8F7A-472E31B0A177}" destId="{13D5500E-DFC9-459E-B6FF-19361E767A1A}" srcOrd="0" destOrd="0" presId="urn:microsoft.com/office/officeart/2005/8/layout/cycle5"/>
    <dgm:cxn modelId="{FCF59059-382D-4D72-A3DD-F56E5798BCCF}" srcId="{9B98F572-79B8-4141-8F7A-472E31B0A177}" destId="{01B5A856-938F-45DF-93B1-6F96A2E7EC1F}" srcOrd="0" destOrd="0" parTransId="{9A98BDE3-3252-4BBC-B024-9FBB120A055C}" sibTransId="{855122C9-1490-44FC-992F-B301025DD5C8}"/>
    <dgm:cxn modelId="{20B6DCE3-3203-48A7-AAA9-1E34C79108EE}" srcId="{9B98F572-79B8-4141-8F7A-472E31B0A177}" destId="{432F4D46-E822-4398-BF8F-B4E876C8F4FD}" srcOrd="3" destOrd="0" parTransId="{590D935C-E047-4665-9875-77A354CCA563}" sibTransId="{71332A98-CF6F-42FC-91F3-3116BB77C455}"/>
    <dgm:cxn modelId="{393FF196-8A3D-473F-923F-C546DB062908}" type="presOf" srcId="{01B5A856-938F-45DF-93B1-6F96A2E7EC1F}" destId="{C98630FC-EC4D-4050-9ECC-83E986831AB3}" srcOrd="0" destOrd="0" presId="urn:microsoft.com/office/officeart/2005/8/layout/cycle5"/>
    <dgm:cxn modelId="{F71E3BD2-F169-4CA8-853F-4EF5B95D844E}" srcId="{9B98F572-79B8-4141-8F7A-472E31B0A177}" destId="{0240A94F-8D50-411E-B51A-F8E6DAA0954C}" srcOrd="1" destOrd="0" parTransId="{7D4045F1-7C58-4460-B503-E9AEA45F34F9}" sibTransId="{D57749F8-1210-44DD-A7C5-3AC686EBCFB3}"/>
    <dgm:cxn modelId="{8193BDCE-DEC0-4E2D-9DB3-C5E65D0F1095}" type="presOf" srcId="{F6AAC4E9-D406-4B3F-BDDA-903026430B9A}" destId="{49720415-717B-4286-88DC-6A92F028C9C2}" srcOrd="0" destOrd="0" presId="urn:microsoft.com/office/officeart/2005/8/layout/cycle5"/>
    <dgm:cxn modelId="{CA17BB8C-2EB6-4492-B334-2BEA1F12D32F}" type="presOf" srcId="{0240A94F-8D50-411E-B51A-F8E6DAA0954C}" destId="{E5B1A9E7-741A-4FE5-9564-5049EAD7D6FC}" srcOrd="0" destOrd="0" presId="urn:microsoft.com/office/officeart/2005/8/layout/cycle5"/>
    <dgm:cxn modelId="{387F04F9-CE53-44B1-B607-168E75142E13}" type="presOf" srcId="{381DDB24-7841-4186-8C9C-07B940225529}" destId="{DE7F1D2E-91B3-4A27-BB1F-210A0A4C6416}" srcOrd="0" destOrd="0" presId="urn:microsoft.com/office/officeart/2005/8/layout/cycle5"/>
    <dgm:cxn modelId="{839528C4-1B64-42CD-B321-2C7E3A669DEB}" type="presOf" srcId="{71332A98-CF6F-42FC-91F3-3116BB77C455}" destId="{387FC173-8103-49BC-ADF6-E35C659B1A4B}" srcOrd="0" destOrd="0" presId="urn:microsoft.com/office/officeart/2005/8/layout/cycle5"/>
    <dgm:cxn modelId="{D1B1AF93-D52A-4B71-8893-297C8EC07D40}" type="presOf" srcId="{855122C9-1490-44FC-992F-B301025DD5C8}" destId="{1B429C78-8034-4BC5-8006-9280BF98B357}" srcOrd="0" destOrd="0" presId="urn:microsoft.com/office/officeart/2005/8/layout/cycle5"/>
    <dgm:cxn modelId="{AB69A428-36A6-466A-8736-0A33FE2A2A6B}" type="presOf" srcId="{D57749F8-1210-44DD-A7C5-3AC686EBCFB3}" destId="{EC11CCFB-9406-4D39-BB3B-53789B3B8CD3}" srcOrd="0" destOrd="0" presId="urn:microsoft.com/office/officeart/2005/8/layout/cycle5"/>
    <dgm:cxn modelId="{C78C49FB-CAFE-45BB-94D8-0BDBDF000227}" type="presParOf" srcId="{13D5500E-DFC9-459E-B6FF-19361E767A1A}" destId="{C98630FC-EC4D-4050-9ECC-83E986831AB3}" srcOrd="0" destOrd="0" presId="urn:microsoft.com/office/officeart/2005/8/layout/cycle5"/>
    <dgm:cxn modelId="{A7E4EFEF-13F9-4A9E-A8D5-9044AF975163}" type="presParOf" srcId="{13D5500E-DFC9-459E-B6FF-19361E767A1A}" destId="{4C293D95-AF55-465E-9FF6-18932D201740}" srcOrd="1" destOrd="0" presId="urn:microsoft.com/office/officeart/2005/8/layout/cycle5"/>
    <dgm:cxn modelId="{ACC09BC4-3412-4215-83B5-68D30DF63BAD}" type="presParOf" srcId="{13D5500E-DFC9-459E-B6FF-19361E767A1A}" destId="{1B429C78-8034-4BC5-8006-9280BF98B357}" srcOrd="2" destOrd="0" presId="urn:microsoft.com/office/officeart/2005/8/layout/cycle5"/>
    <dgm:cxn modelId="{625508FA-0EC6-4EFC-B00D-6744045648A4}" type="presParOf" srcId="{13D5500E-DFC9-459E-B6FF-19361E767A1A}" destId="{E5B1A9E7-741A-4FE5-9564-5049EAD7D6FC}" srcOrd="3" destOrd="0" presId="urn:microsoft.com/office/officeart/2005/8/layout/cycle5"/>
    <dgm:cxn modelId="{9C3CA991-38FC-4EAC-8F7D-CFDA6474CD58}" type="presParOf" srcId="{13D5500E-DFC9-459E-B6FF-19361E767A1A}" destId="{897031D8-A05F-4EC3-8F8F-FAC60DA11360}" srcOrd="4" destOrd="0" presId="urn:microsoft.com/office/officeart/2005/8/layout/cycle5"/>
    <dgm:cxn modelId="{56FC28E9-E738-4E61-82A4-AF67CD192E50}" type="presParOf" srcId="{13D5500E-DFC9-459E-B6FF-19361E767A1A}" destId="{EC11CCFB-9406-4D39-BB3B-53789B3B8CD3}" srcOrd="5" destOrd="0" presId="urn:microsoft.com/office/officeart/2005/8/layout/cycle5"/>
    <dgm:cxn modelId="{780B4A82-52C6-4C0C-93C9-5D9FA2575D0A}" type="presParOf" srcId="{13D5500E-DFC9-459E-B6FF-19361E767A1A}" destId="{49720415-717B-4286-88DC-6A92F028C9C2}" srcOrd="6" destOrd="0" presId="urn:microsoft.com/office/officeart/2005/8/layout/cycle5"/>
    <dgm:cxn modelId="{F1E2E35D-BD95-41D4-B8F1-AA5175BB570D}" type="presParOf" srcId="{13D5500E-DFC9-459E-B6FF-19361E767A1A}" destId="{D81555FA-5778-457D-A9BC-A2DCCF62E8E3}" srcOrd="7" destOrd="0" presId="urn:microsoft.com/office/officeart/2005/8/layout/cycle5"/>
    <dgm:cxn modelId="{3D51D6EA-99B1-4B8E-99BC-8FCB8F573619}" type="presParOf" srcId="{13D5500E-DFC9-459E-B6FF-19361E767A1A}" destId="{DE7F1D2E-91B3-4A27-BB1F-210A0A4C6416}" srcOrd="8" destOrd="0" presId="urn:microsoft.com/office/officeart/2005/8/layout/cycle5"/>
    <dgm:cxn modelId="{B626BFD5-6EA0-4125-A433-ACEAF442A9E2}" type="presParOf" srcId="{13D5500E-DFC9-459E-B6FF-19361E767A1A}" destId="{E7154E6E-6AC6-4BC6-8A5B-A265C38B3D0B}" srcOrd="9" destOrd="0" presId="urn:microsoft.com/office/officeart/2005/8/layout/cycle5"/>
    <dgm:cxn modelId="{E7CB98FA-5912-46A2-86D2-0C9FB98C63DE}" type="presParOf" srcId="{13D5500E-DFC9-459E-B6FF-19361E767A1A}" destId="{0E9963CB-A4B6-42AF-B416-92B269C54C71}" srcOrd="10" destOrd="0" presId="urn:microsoft.com/office/officeart/2005/8/layout/cycle5"/>
    <dgm:cxn modelId="{422D66CC-BC46-4F30-9AFA-ECCA01696A74}" type="presParOf" srcId="{13D5500E-DFC9-459E-B6FF-19361E767A1A}" destId="{387FC173-8103-49BC-ADF6-E35C659B1A4B}" srcOrd="11" destOrd="0" presId="urn:microsoft.com/office/officeart/2005/8/layout/cycle5"/>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98630FC-EC4D-4050-9ECC-83E986831AB3}">
      <dsp:nvSpPr>
        <dsp:cNvPr id="0" name=""/>
        <dsp:cNvSpPr/>
      </dsp:nvSpPr>
      <dsp:spPr>
        <a:xfrm>
          <a:off x="1157182" y="7"/>
          <a:ext cx="972442" cy="63208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fr-FR" sz="1100" kern="1200"/>
            <a:t>Diagnostic</a:t>
          </a:r>
        </a:p>
      </dsp:txBody>
      <dsp:txXfrm>
        <a:off x="1157182" y="7"/>
        <a:ext cx="972442" cy="632087"/>
      </dsp:txXfrm>
    </dsp:sp>
    <dsp:sp modelId="{1B429C78-8034-4BC5-8006-9280BF98B357}">
      <dsp:nvSpPr>
        <dsp:cNvPr id="0" name=""/>
        <dsp:cNvSpPr/>
      </dsp:nvSpPr>
      <dsp:spPr>
        <a:xfrm>
          <a:off x="503551" y="533083"/>
          <a:ext cx="2088719" cy="2088719"/>
        </a:xfrm>
        <a:custGeom>
          <a:avLst/>
          <a:gdLst/>
          <a:ahLst/>
          <a:cxnLst/>
          <a:rect l="0" t="0" r="0" b="0"/>
          <a:pathLst>
            <a:path>
              <a:moveTo>
                <a:pt x="1595869" y="157497"/>
              </a:moveTo>
              <a:arcTo wR="1044359" hR="1044359" stAng="18112564" swAng="1240729"/>
            </a:path>
          </a:pathLst>
        </a:custGeom>
        <a:noFill/>
        <a:ln w="25400" cap="flat" cmpd="sng" algn="ctr">
          <a:solidFill>
            <a:schemeClr val="dk1"/>
          </a:solidFill>
          <a:prstDash val="solid"/>
          <a:tailEnd type="arrow"/>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E5B1A9E7-741A-4FE5-9564-5049EAD7D6FC}">
      <dsp:nvSpPr>
        <dsp:cNvPr id="0" name=""/>
        <dsp:cNvSpPr/>
      </dsp:nvSpPr>
      <dsp:spPr>
        <a:xfrm>
          <a:off x="2307860" y="1043945"/>
          <a:ext cx="972442" cy="63208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fr-FR" sz="1100" kern="1200"/>
            <a:t>Conception</a:t>
          </a:r>
        </a:p>
      </dsp:txBody>
      <dsp:txXfrm>
        <a:off x="2307860" y="1043945"/>
        <a:ext cx="972442" cy="632087"/>
      </dsp:txXfrm>
    </dsp:sp>
    <dsp:sp modelId="{EC11CCFB-9406-4D39-BB3B-53789B3B8CD3}">
      <dsp:nvSpPr>
        <dsp:cNvPr id="0" name=""/>
        <dsp:cNvSpPr/>
      </dsp:nvSpPr>
      <dsp:spPr>
        <a:xfrm>
          <a:off x="518423" y="128684"/>
          <a:ext cx="2088719" cy="2088719"/>
        </a:xfrm>
        <a:custGeom>
          <a:avLst/>
          <a:gdLst/>
          <a:ahLst/>
          <a:cxnLst/>
          <a:rect l="0" t="0" r="0" b="0"/>
          <a:pathLst>
            <a:path>
              <a:moveTo>
                <a:pt x="1897870" y="1646195"/>
              </a:moveTo>
              <a:arcTo wR="1044359" hR="1044359" stAng="2111328" swAng="1177355"/>
            </a:path>
          </a:pathLst>
        </a:custGeom>
        <a:noFill/>
        <a:ln w="25400" cap="flat" cmpd="sng" algn="ctr">
          <a:solidFill>
            <a:schemeClr val="dk1"/>
          </a:solidFill>
          <a:prstDash val="solid"/>
          <a:tailEnd type="arrow"/>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49720415-717B-4286-88DC-6A92F028C9C2}">
      <dsp:nvSpPr>
        <dsp:cNvPr id="0" name=""/>
        <dsp:cNvSpPr/>
      </dsp:nvSpPr>
      <dsp:spPr>
        <a:xfrm>
          <a:off x="1263502" y="2088300"/>
          <a:ext cx="972442" cy="63208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fr-FR" sz="1100" kern="1200"/>
            <a:t>Configuration</a:t>
          </a:r>
        </a:p>
      </dsp:txBody>
      <dsp:txXfrm>
        <a:off x="1263502" y="2088300"/>
        <a:ext cx="972442" cy="632087"/>
      </dsp:txXfrm>
    </dsp:sp>
    <dsp:sp modelId="{DE7F1D2E-91B3-4A27-BB1F-210A0A4C6416}">
      <dsp:nvSpPr>
        <dsp:cNvPr id="0" name=""/>
        <dsp:cNvSpPr/>
      </dsp:nvSpPr>
      <dsp:spPr>
        <a:xfrm>
          <a:off x="518305" y="1488"/>
          <a:ext cx="2088719" cy="2088719"/>
        </a:xfrm>
        <a:custGeom>
          <a:avLst/>
          <a:gdLst/>
          <a:ahLst/>
          <a:cxnLst/>
          <a:rect l="0" t="0" r="0" b="0"/>
          <a:pathLst>
            <a:path>
              <a:moveTo>
                <a:pt x="808641" y="2061770"/>
              </a:moveTo>
              <a:arcTo wR="1044359" hR="1044359" stAng="6182666" swAng="1815603"/>
            </a:path>
          </a:pathLst>
        </a:custGeom>
        <a:noFill/>
        <a:ln w="25400" cap="flat" cmpd="sng" algn="ctr">
          <a:solidFill>
            <a:schemeClr val="dk1"/>
          </a:solidFill>
          <a:prstDash val="solid"/>
          <a:tailEnd type="arrow"/>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E7154E6E-6AC6-4BC6-8A5B-A265C38B3D0B}">
      <dsp:nvSpPr>
        <dsp:cNvPr id="0" name=""/>
        <dsp:cNvSpPr/>
      </dsp:nvSpPr>
      <dsp:spPr>
        <a:xfrm>
          <a:off x="219140" y="1043941"/>
          <a:ext cx="972442" cy="63208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fr-FR" sz="1100" kern="1200"/>
            <a:t>Exécution</a:t>
          </a:r>
        </a:p>
      </dsp:txBody>
      <dsp:txXfrm>
        <a:off x="219140" y="1043941"/>
        <a:ext cx="972442" cy="632087"/>
      </dsp:txXfrm>
    </dsp:sp>
    <dsp:sp modelId="{387FC173-8103-49BC-ADF6-E35C659B1A4B}">
      <dsp:nvSpPr>
        <dsp:cNvPr id="0" name=""/>
        <dsp:cNvSpPr/>
      </dsp:nvSpPr>
      <dsp:spPr>
        <a:xfrm>
          <a:off x="525792" y="620162"/>
          <a:ext cx="2088719" cy="2088719"/>
        </a:xfrm>
        <a:custGeom>
          <a:avLst/>
          <a:gdLst/>
          <a:ahLst/>
          <a:cxnLst/>
          <a:rect l="0" t="0" r="0" b="0"/>
          <a:pathLst>
            <a:path>
              <a:moveTo>
                <a:pt x="308522" y="303259"/>
              </a:moveTo>
              <a:arcTo wR="1044359" hR="1044359" stAng="13512251" swAng="1642755"/>
            </a:path>
          </a:pathLst>
        </a:custGeom>
        <a:noFill/>
        <a:ln w="25400" cap="flat" cmpd="sng" algn="ctr">
          <a:solidFill>
            <a:schemeClr val="dk1"/>
          </a:solidFill>
          <a:prstDash val="solid"/>
          <a:tailEnd type="arrow"/>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01B11F-4F2D-428A-AB0C-B9D9D1337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72</Pages>
  <Words>14620</Words>
  <Characters>80415</Characters>
  <Application>Microsoft Office Word</Application>
  <DocSecurity>0</DocSecurity>
  <Lines>670</Lines>
  <Paragraphs>189</Paragraphs>
  <ScaleCrop>false</ScaleCrop>
  <HeadingPairs>
    <vt:vector size="2" baseType="variant">
      <vt:variant>
        <vt:lpstr>Titre</vt:lpstr>
      </vt:variant>
      <vt:variant>
        <vt:i4>1</vt:i4>
      </vt:variant>
    </vt:vector>
  </HeadingPairs>
  <TitlesOfParts>
    <vt:vector size="1" baseType="lpstr">
      <vt:lpstr>Transformation de modèles et Exemple d’application</vt:lpstr>
    </vt:vector>
  </TitlesOfParts>
  <Company>CHAPITRE 2</Company>
  <LinksUpToDate>false</LinksUpToDate>
  <CharactersWithSpaces>94846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Transformation de modèles et Exemple d’application</dc:title>
  <dc:creator>hadjer</dc:creator>
  <cp:lastModifiedBy>hadjer</cp:lastModifiedBy>
  <cp:revision>5</cp:revision>
  <dcterms:created xsi:type="dcterms:W3CDTF">2013-06-14T17:51:00Z</dcterms:created>
  <dcterms:modified xsi:type="dcterms:W3CDTF">2013-06-15T15:41:00Z</dcterms:modified>
</cp:coreProperties>
</file>