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BD8C2E" w14:textId="538835E2" w:rsidR="009C78F0" w:rsidRPr="009C78F0" w:rsidRDefault="009C78F0" w:rsidP="009C78F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bCs/>
          <w:kern w:val="0"/>
          <w:sz w:val="36"/>
          <w:szCs w:val="36"/>
        </w:rPr>
      </w:pPr>
      <w:r w:rsidRPr="009C78F0">
        <w:rPr>
          <w:rFonts w:ascii="Times New Roman" w:hAnsi="Times New Roman" w:cs="Times New Roman"/>
          <w:b/>
          <w:bCs/>
          <w:kern w:val="0"/>
          <w:sz w:val="36"/>
          <w:szCs w:val="36"/>
        </w:rPr>
        <w:t>Résumé</w:t>
      </w:r>
    </w:p>
    <w:p w14:paraId="622EBA43" w14:textId="3BAFE3A9" w:rsidR="009C78F0" w:rsidRPr="00B3682A" w:rsidRDefault="009C78F0" w:rsidP="009C78F0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 xml:space="preserve">           Le torchage de gaz affecte négativement l'environnement ce qui a obligé les compagnies </w:t>
      </w:r>
      <w:r w:rsidRPr="00B3682A">
        <w:rPr>
          <w:rFonts w:asciiTheme="majorBidi" w:hAnsiTheme="majorBidi" w:cstheme="majorBidi"/>
          <w:kern w:val="0"/>
          <w:sz w:val="24"/>
          <w:szCs w:val="24"/>
        </w:rPr>
        <w:t>pétrolières à prendre des mesures pour protéger l'environnement et par conséquent être certifi</w:t>
      </w:r>
      <w:r>
        <w:rPr>
          <w:rFonts w:asciiTheme="majorBidi" w:hAnsiTheme="majorBidi" w:cstheme="majorBidi"/>
          <w:kern w:val="0"/>
          <w:sz w:val="24"/>
          <w:szCs w:val="24"/>
        </w:rPr>
        <w:t xml:space="preserve">é </w:t>
      </w:r>
      <w:r w:rsidRPr="00B3682A">
        <w:rPr>
          <w:rFonts w:asciiTheme="majorBidi" w:hAnsiTheme="majorBidi" w:cstheme="majorBidi"/>
          <w:kern w:val="0"/>
          <w:sz w:val="24"/>
          <w:szCs w:val="24"/>
        </w:rPr>
        <w:t>conformément aux normes internationales. Ainsi la SONATRACH s'engage forcement dans tous</w:t>
      </w:r>
      <w:r>
        <w:rPr>
          <w:rFonts w:asciiTheme="majorBidi" w:hAnsiTheme="majorBidi" w:cstheme="majorBidi"/>
          <w:kern w:val="0"/>
          <w:sz w:val="24"/>
          <w:szCs w:val="24"/>
        </w:rPr>
        <w:t xml:space="preserve"> </w:t>
      </w:r>
      <w:r w:rsidRPr="00B3682A">
        <w:rPr>
          <w:rFonts w:asciiTheme="majorBidi" w:eastAsia="TimesNewRomanPSMT" w:hAnsiTheme="majorBidi" w:cstheme="majorBidi"/>
          <w:kern w:val="0"/>
          <w:sz w:val="24"/>
          <w:szCs w:val="24"/>
        </w:rPr>
        <w:t xml:space="preserve">les projets visant l’amélioration de la production d'énergie et la protection de l'environnement. Le complexe GP1/Z </w:t>
      </w:r>
      <w:r w:rsidRPr="00B3682A">
        <w:rPr>
          <w:rFonts w:asciiTheme="majorBidi" w:hAnsiTheme="majorBidi" w:cstheme="majorBidi"/>
          <w:kern w:val="0"/>
          <w:sz w:val="24"/>
          <w:szCs w:val="24"/>
        </w:rPr>
        <w:t>a mis en place une nouvelle installation de récupération de gaz associée.</w:t>
      </w:r>
    </w:p>
    <w:p w14:paraId="35AC9726" w14:textId="77777777" w:rsidR="009C78F0" w:rsidRDefault="009C78F0" w:rsidP="009C78F0">
      <w:pPr>
        <w:spacing w:line="480" w:lineRule="auto"/>
        <w:jc w:val="both"/>
        <w:rPr>
          <w:rFonts w:asciiTheme="majorBidi" w:eastAsia="TimesNewRomanPSMT" w:hAnsiTheme="majorBidi" w:cstheme="majorBidi"/>
          <w:kern w:val="0"/>
          <w:sz w:val="24"/>
          <w:szCs w:val="24"/>
        </w:rPr>
      </w:pPr>
      <w:r w:rsidRPr="00B3682A">
        <w:rPr>
          <w:rFonts w:asciiTheme="majorBidi" w:hAnsiTheme="majorBidi" w:cstheme="majorBidi"/>
          <w:kern w:val="0"/>
          <w:sz w:val="24"/>
          <w:szCs w:val="24"/>
        </w:rPr>
        <w:t>Notre recherche consiste à étudier la possibilité de la récupération du gaz torché par rapport à</w:t>
      </w:r>
      <w:r w:rsidRPr="00B3682A">
        <w:rPr>
          <w:rFonts w:asciiTheme="majorBidi" w:eastAsia="TimesNewRomanPSMT" w:hAnsiTheme="majorBidi" w:cstheme="majorBidi"/>
          <w:kern w:val="0"/>
          <w:sz w:val="24"/>
          <w:szCs w:val="24"/>
        </w:rPr>
        <w:t xml:space="preserve"> l’ancienne et la nouvelle installation</w:t>
      </w:r>
      <w:r>
        <w:rPr>
          <w:rFonts w:asciiTheme="majorBidi" w:eastAsia="TimesNewRomanPSMT" w:hAnsiTheme="majorBidi" w:cstheme="majorBidi"/>
          <w:kern w:val="0"/>
          <w:sz w:val="24"/>
          <w:szCs w:val="24"/>
        </w:rPr>
        <w:t>.</w:t>
      </w:r>
    </w:p>
    <w:p w14:paraId="392F5B7B" w14:textId="77777777" w:rsidR="009C78F0" w:rsidRPr="00674708" w:rsidRDefault="009C78F0" w:rsidP="009C78F0">
      <w:pPr>
        <w:autoSpaceDE w:val="0"/>
        <w:autoSpaceDN w:val="0"/>
        <w:adjustRightInd w:val="0"/>
        <w:spacing w:after="0" w:line="240" w:lineRule="auto"/>
        <w:ind w:left="3402" w:hanging="1701"/>
        <w:rPr>
          <w:rFonts w:ascii="Times New Roman" w:hAnsi="Times New Roman" w:cs="Times New Roman"/>
          <w:b/>
          <w:bCs/>
          <w:kern w:val="0"/>
          <w:sz w:val="40"/>
          <w:szCs w:val="40"/>
        </w:rPr>
      </w:pPr>
      <w:r>
        <w:rPr>
          <w:rFonts w:ascii="Times New Roman" w:hAnsi="Times New Roman" w:cs="Times New Roman"/>
          <w:b/>
          <w:bCs/>
          <w:kern w:val="0"/>
          <w:sz w:val="40"/>
          <w:szCs w:val="40"/>
        </w:rPr>
        <w:t xml:space="preserve">                      </w:t>
      </w:r>
      <w:r w:rsidRPr="00674708">
        <w:rPr>
          <w:rFonts w:ascii="Times New Roman" w:hAnsi="Times New Roman" w:cs="Times New Roman"/>
          <w:b/>
          <w:bCs/>
          <w:kern w:val="0"/>
          <w:sz w:val="40"/>
          <w:szCs w:val="40"/>
        </w:rPr>
        <w:t>Abstract</w:t>
      </w:r>
    </w:p>
    <w:p w14:paraId="68D54CE1" w14:textId="77777777" w:rsidR="009C78F0" w:rsidRDefault="009C78F0" w:rsidP="009C78F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kern w:val="0"/>
          <w:sz w:val="32"/>
          <w:szCs w:val="32"/>
        </w:rPr>
      </w:pPr>
    </w:p>
    <w:p w14:paraId="59F353B7" w14:textId="77777777" w:rsidR="009C78F0" w:rsidRDefault="009C78F0" w:rsidP="009C78F0">
      <w:pPr>
        <w:autoSpaceDE w:val="0"/>
        <w:autoSpaceDN w:val="0"/>
        <w:adjustRightInd w:val="0"/>
        <w:spacing w:after="0" w:line="480" w:lineRule="auto"/>
        <w:ind w:firstLine="680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 xml:space="preserve">Flaring affects the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environment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, forcing oïl compagnies to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take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mesures to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protect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the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environment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therefore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adopt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them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in accordance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with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international standards.</w:t>
      </w:r>
    </w:p>
    <w:p w14:paraId="66DF769C" w14:textId="77777777" w:rsidR="009C78F0" w:rsidRPr="00674708" w:rsidRDefault="009C78F0" w:rsidP="009C78F0">
      <w:pPr>
        <w:autoSpaceDE w:val="0"/>
        <w:autoSpaceDN w:val="0"/>
        <w:adjustRightInd w:val="0"/>
        <w:spacing w:after="0" w:line="480" w:lineRule="auto"/>
        <w:ind w:firstLine="680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 xml:space="preserve">SONATRACH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is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committed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to all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projects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aimed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at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improving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energy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production and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protecting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the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environment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. The GP1/Z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complex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has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established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a new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gas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recovery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facility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associated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with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it</w:t>
      </w:r>
      <w:proofErr w:type="spellEnd"/>
      <w:r>
        <w:rPr>
          <w:rFonts w:ascii="TimesNewRomanPSMT" w:eastAsia="TimesNewRomanPSMT" w:hAnsi="Times New Roman" w:cs="TimesNewRomanPSMT"/>
          <w:kern w:val="0"/>
          <w:sz w:val="24"/>
          <w:szCs w:val="24"/>
        </w:rPr>
        <w:t xml:space="preserve">. </w:t>
      </w:r>
      <w:r>
        <w:rPr>
          <w:rFonts w:ascii="Times New Roman" w:hAnsi="Times New Roman" w:cs="Times New Roman"/>
          <w:kern w:val="0"/>
          <w:sz w:val="24"/>
          <w:szCs w:val="24"/>
        </w:rPr>
        <w:t xml:space="preserve">Our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research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consists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studying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the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possibility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recovery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of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gas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ignition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compared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to the</w:t>
      </w:r>
      <w:r w:rsidRPr="00B3682A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kern w:val="0"/>
          <w:sz w:val="24"/>
          <w:szCs w:val="24"/>
        </w:rPr>
        <w:t>old</w:t>
      </w:r>
      <w:proofErr w:type="spellEnd"/>
      <w:r>
        <w:rPr>
          <w:rFonts w:ascii="Times New Roman" w:hAnsi="Times New Roman" w:cs="Times New Roman"/>
          <w:kern w:val="0"/>
          <w:sz w:val="24"/>
          <w:szCs w:val="24"/>
        </w:rPr>
        <w:t xml:space="preserve"> and the new installation.</w:t>
      </w:r>
      <w:r>
        <w:br w:type="page"/>
      </w:r>
    </w:p>
    <w:p w14:paraId="25D6246D" w14:textId="48F15734" w:rsidR="00632D91" w:rsidRDefault="009C78F0" w:rsidP="009C78F0">
      <w:pPr>
        <w:jc w:val="center"/>
        <w:rPr>
          <w:rFonts w:asciiTheme="majorBidi" w:hAnsiTheme="majorBidi" w:cstheme="majorBidi"/>
          <w:b/>
          <w:bCs/>
          <w:sz w:val="44"/>
          <w:szCs w:val="44"/>
        </w:rPr>
      </w:pPr>
      <w:r w:rsidRPr="009C78F0">
        <w:rPr>
          <w:rFonts w:asciiTheme="majorBidi" w:hAnsiTheme="majorBidi" w:cstheme="majorBidi"/>
          <w:b/>
          <w:bCs/>
          <w:sz w:val="44"/>
          <w:szCs w:val="44"/>
        </w:rPr>
        <w:lastRenderedPageBreak/>
        <w:t>Mots clés</w:t>
      </w:r>
    </w:p>
    <w:p w14:paraId="3AA44D36" w14:textId="77777777" w:rsidR="00B92404" w:rsidRDefault="00B92404" w:rsidP="009C78F0">
      <w:pPr>
        <w:jc w:val="center"/>
        <w:rPr>
          <w:rFonts w:asciiTheme="majorBidi" w:hAnsiTheme="majorBidi" w:cstheme="majorBidi"/>
          <w:b/>
          <w:bCs/>
          <w:sz w:val="44"/>
          <w:szCs w:val="44"/>
        </w:rPr>
      </w:pPr>
    </w:p>
    <w:p w14:paraId="274C070A" w14:textId="5A6D7565" w:rsidR="009C78F0" w:rsidRDefault="00B92404" w:rsidP="00B92404">
      <w:pPr>
        <w:spacing w:line="600" w:lineRule="auto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Hydrocarbures, GPL, récupération, Blow</w:t>
      </w:r>
      <w:r w:rsidR="009C78F0">
        <w:rPr>
          <w:rFonts w:asciiTheme="majorBidi" w:hAnsiTheme="majorBidi" w:cstheme="majorBidi"/>
          <w:sz w:val="28"/>
          <w:szCs w:val="28"/>
        </w:rPr>
        <w:t xml:space="preserve"> down</w:t>
      </w:r>
      <w:r>
        <w:rPr>
          <w:rFonts w:asciiTheme="majorBidi" w:hAnsiTheme="majorBidi" w:cstheme="majorBidi"/>
          <w:sz w:val="28"/>
          <w:szCs w:val="28"/>
        </w:rPr>
        <w:t xml:space="preserve">, sphères de charge, combustible, torchage, système de torche, gaz associé, haute pression, basse pression, oxydes de carbone (CO2, O2), combustion complète et incomplète, impact </w:t>
      </w:r>
      <w:r w:rsidR="00190658">
        <w:rPr>
          <w:rFonts w:asciiTheme="majorBidi" w:hAnsiTheme="majorBidi" w:cstheme="majorBidi"/>
          <w:sz w:val="28"/>
          <w:szCs w:val="28"/>
        </w:rPr>
        <w:t>environnemental, réinjection, nouvelle ligne de récupération, pompe (P-703)</w:t>
      </w:r>
    </w:p>
    <w:p w14:paraId="330A91A3" w14:textId="54DF4269" w:rsidR="00190658" w:rsidRDefault="00190658" w:rsidP="00190658">
      <w:pPr>
        <w:spacing w:line="600" w:lineRule="auto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Linge de 3 ‘’, ligne de 4’’, ballon vide vite, ligne de drainage, linge hors spécification </w:t>
      </w:r>
    </w:p>
    <w:p w14:paraId="794AD8CD" w14:textId="77777777" w:rsidR="00190658" w:rsidRPr="009C78F0" w:rsidRDefault="00190658" w:rsidP="00190658">
      <w:pPr>
        <w:spacing w:line="600" w:lineRule="auto"/>
        <w:rPr>
          <w:rFonts w:asciiTheme="majorBidi" w:hAnsiTheme="majorBidi" w:cstheme="majorBidi"/>
          <w:sz w:val="28"/>
          <w:szCs w:val="28"/>
        </w:rPr>
      </w:pPr>
    </w:p>
    <w:sectPr w:rsidR="00190658" w:rsidRPr="009C7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8F0"/>
    <w:rsid w:val="00190658"/>
    <w:rsid w:val="00632D91"/>
    <w:rsid w:val="009C78F0"/>
    <w:rsid w:val="009F61E9"/>
    <w:rsid w:val="00A06FDF"/>
    <w:rsid w:val="00B74250"/>
    <w:rsid w:val="00B92404"/>
    <w:rsid w:val="00CF11FA"/>
    <w:rsid w:val="00E60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DB53B3"/>
  <w15:chartTrackingRefBased/>
  <w15:docId w15:val="{746F0E6E-660D-4C0E-96E1-856A811890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78F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9C78F0"/>
    <w:pPr>
      <w:spacing w:after="0" w:line="240" w:lineRule="auto"/>
      <w:ind w:firstLine="680"/>
    </w:pPr>
    <w:rPr>
      <w:kern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236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CATECH</dc:creator>
  <cp:keywords/>
  <dc:description/>
  <cp:lastModifiedBy>CATECH</cp:lastModifiedBy>
  <cp:revision>1</cp:revision>
  <dcterms:created xsi:type="dcterms:W3CDTF">2023-07-19T22:48:00Z</dcterms:created>
  <dcterms:modified xsi:type="dcterms:W3CDTF">2023-07-19T23:14:00Z</dcterms:modified>
</cp:coreProperties>
</file>