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1406" w:rsidRPr="00301029" w:rsidRDefault="005C1406" w:rsidP="005C1406">
      <w:pPr>
        <w:rPr>
          <w:rFonts w:asciiTheme="majorBidi" w:hAnsiTheme="majorBidi" w:cstheme="majorBidi"/>
          <w:b/>
          <w:bCs/>
          <w:sz w:val="28"/>
          <w:szCs w:val="28"/>
        </w:rPr>
      </w:pPr>
      <w:r w:rsidRPr="00301029">
        <w:rPr>
          <w:rFonts w:asciiTheme="majorBidi" w:hAnsiTheme="majorBidi" w:cstheme="majorBidi"/>
          <w:b/>
          <w:bCs/>
          <w:sz w:val="28"/>
          <w:szCs w:val="28"/>
        </w:rPr>
        <w:t>Liste des mots clés</w:t>
      </w:r>
    </w:p>
    <w:p w:rsidR="005C1406" w:rsidRPr="00C42EA0" w:rsidRDefault="00C42EA0" w:rsidP="005C1406">
      <w:pPr>
        <w:rPr>
          <w:lang w:val="en-US"/>
        </w:rPr>
      </w:pPr>
      <w:r w:rsidRPr="00C42EA0">
        <w:rPr>
          <w:rFonts w:asciiTheme="majorBidi" w:hAnsiTheme="majorBidi" w:cstheme="majorBidi"/>
          <w:b/>
          <w:bCs/>
          <w:sz w:val="24"/>
          <w:szCs w:val="24"/>
          <w:lang w:val="en-US"/>
        </w:rPr>
        <w:t>MCB</w:t>
      </w:r>
      <w:r w:rsidRPr="00C42EA0">
        <w:rPr>
          <w:lang w:val="en-US"/>
        </w:rPr>
        <w:t xml:space="preserve">: </w:t>
      </w:r>
      <w:r w:rsidR="005C1406" w:rsidRPr="00C42EA0">
        <w:rPr>
          <w:rFonts w:asciiTheme="majorBidi" w:hAnsiTheme="majorBidi" w:cstheme="majorBidi"/>
          <w:sz w:val="24"/>
          <w:szCs w:val="24"/>
          <w:lang w:val="en-US"/>
        </w:rPr>
        <w:t>miniature circuit breaker</w:t>
      </w:r>
      <w:bookmarkStart w:id="0" w:name="_GoBack"/>
      <w:bookmarkEnd w:id="0"/>
      <w:r w:rsidRPr="00C42EA0">
        <w:rPr>
          <w:lang w:val="en-US"/>
        </w:rPr>
        <w:t>.</w:t>
      </w:r>
    </w:p>
    <w:p w:rsidR="005C1406" w:rsidRPr="005C1406" w:rsidRDefault="00C42EA0" w:rsidP="005C1406">
      <w:pPr>
        <w:rPr>
          <w:lang w:val="en-US"/>
        </w:rPr>
      </w:pPr>
      <w:r w:rsidRPr="00C42EA0">
        <w:rPr>
          <w:rFonts w:asciiTheme="majorBidi" w:hAnsiTheme="majorBidi" w:cstheme="majorBidi"/>
          <w:b/>
          <w:bCs/>
          <w:sz w:val="24"/>
          <w:szCs w:val="24"/>
          <w:lang w:val="en-US"/>
        </w:rPr>
        <w:t>LV</w:t>
      </w:r>
      <w:r>
        <w:rPr>
          <w:lang w:val="en-US"/>
        </w:rPr>
        <w:t>:</w:t>
      </w:r>
      <w:r w:rsidR="005C1406" w:rsidRPr="00C42EA0">
        <w:rPr>
          <w:rFonts w:asciiTheme="majorBidi" w:hAnsiTheme="majorBidi" w:cstheme="majorBidi"/>
          <w:sz w:val="24"/>
          <w:szCs w:val="24"/>
          <w:lang w:val="en-US"/>
        </w:rPr>
        <w:t xml:space="preserve"> low voltage</w:t>
      </w:r>
      <w:r w:rsidR="005C1406" w:rsidRPr="00C42EA0">
        <w:rPr>
          <w:sz w:val="24"/>
          <w:szCs w:val="24"/>
          <w:lang w:val="en-US"/>
        </w:rPr>
        <w:t xml:space="preserve"> </w:t>
      </w:r>
    </w:p>
    <w:p w:rsidR="005C1406" w:rsidRPr="00C42EA0" w:rsidRDefault="005C1406" w:rsidP="005C1406">
      <w:pPr>
        <w:rPr>
          <w:rFonts w:asciiTheme="majorBidi" w:hAnsiTheme="majorBidi" w:cstheme="majorBidi"/>
          <w:sz w:val="24"/>
          <w:szCs w:val="24"/>
          <w:lang w:val="en-US"/>
        </w:rPr>
      </w:pPr>
      <w:r w:rsidRPr="00C42EA0">
        <w:rPr>
          <w:rFonts w:asciiTheme="majorBidi" w:hAnsiTheme="majorBidi" w:cstheme="majorBidi"/>
          <w:b/>
          <w:bCs/>
          <w:sz w:val="24"/>
          <w:szCs w:val="24"/>
          <w:lang w:val="en-US"/>
        </w:rPr>
        <w:t>CT/</w:t>
      </w:r>
      <w:r w:rsidR="00C42EA0" w:rsidRPr="00C42EA0">
        <w:rPr>
          <w:rFonts w:asciiTheme="majorBidi" w:hAnsiTheme="majorBidi" w:cstheme="majorBidi"/>
          <w:b/>
          <w:bCs/>
          <w:sz w:val="24"/>
          <w:szCs w:val="24"/>
          <w:lang w:val="en-US"/>
        </w:rPr>
        <w:t>VT</w:t>
      </w:r>
      <w:r w:rsidR="00C42EA0" w:rsidRPr="00C42EA0">
        <w:rPr>
          <w:sz w:val="24"/>
          <w:szCs w:val="24"/>
          <w:lang w:val="en-US"/>
        </w:rPr>
        <w:t>:</w:t>
      </w:r>
      <w:r>
        <w:rPr>
          <w:lang w:val="en-US"/>
        </w:rPr>
        <w:t xml:space="preserve"> </w:t>
      </w:r>
      <w:r w:rsidRPr="00C42EA0">
        <w:rPr>
          <w:rFonts w:asciiTheme="majorBidi" w:hAnsiTheme="majorBidi" w:cstheme="majorBidi"/>
          <w:sz w:val="24"/>
          <w:szCs w:val="24"/>
          <w:lang w:val="en-US"/>
        </w:rPr>
        <w:t xml:space="preserve">current/voltage transformer </w:t>
      </w:r>
    </w:p>
    <w:p w:rsidR="005C1406" w:rsidRPr="00C42EA0" w:rsidRDefault="005C1406" w:rsidP="005C1406">
      <w:pPr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</w:pPr>
      <w:r w:rsidRPr="00C42EA0">
        <w:rPr>
          <w:rFonts w:asciiTheme="majorBidi" w:hAnsiTheme="majorBidi" w:cstheme="majorBidi"/>
          <w:b/>
          <w:bCs/>
          <w:color w:val="202122"/>
          <w:sz w:val="21"/>
          <w:szCs w:val="21"/>
          <w:shd w:val="clear" w:color="auto" w:fill="FFFFFF"/>
          <w:lang w:val="en-US"/>
        </w:rPr>
        <w:t>S</w:t>
      </w:r>
      <w:r w:rsidRPr="00C42EA0">
        <w:rPr>
          <w:rFonts w:asciiTheme="majorBidi" w:hAnsiTheme="majorBidi" w:cstheme="majorBidi"/>
          <w:b/>
          <w:bCs/>
          <w:color w:val="202122"/>
          <w:sz w:val="24"/>
          <w:szCs w:val="24"/>
          <w:shd w:val="clear" w:color="auto" w:fill="FFFFFF"/>
          <w:lang w:val="en-US"/>
        </w:rPr>
        <w:t>electivity</w:t>
      </w:r>
      <w:r w:rsidR="00C42EA0"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 xml:space="preserve">: </w:t>
      </w:r>
      <w:r w:rsidRPr="005C1406"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 xml:space="preserve"> 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also known as </w:t>
      </w:r>
      <w:r w:rsidRPr="00C42EA0">
        <w:rPr>
          <w:rFonts w:asciiTheme="majorBidi" w:hAnsiTheme="majorBidi" w:cstheme="majorBidi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>circuit breaker discrimination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, is the coordination of </w:t>
      </w:r>
      <w:hyperlink r:id="rId4" w:tooltip="Circuit breaker" w:history="1">
        <w:r w:rsidRPr="00C42EA0">
          <w:rPr>
            <w:rStyle w:val="Hyperlink"/>
            <w:rFonts w:asciiTheme="majorBidi" w:hAnsiTheme="majorBidi" w:cstheme="majorBidi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overcurrent protection devices</w:t>
        </w:r>
      </w:hyperlink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 so that a </w:t>
      </w:r>
      <w:hyperlink r:id="rId5" w:tooltip="Electrical fault" w:history="1">
        <w:r w:rsidRPr="00C42EA0">
          <w:rPr>
            <w:rStyle w:val="Hyperlink"/>
            <w:rFonts w:asciiTheme="majorBidi" w:hAnsiTheme="majorBidi" w:cstheme="majorBidi"/>
            <w:color w:val="000000" w:themeColor="text1"/>
            <w:sz w:val="24"/>
            <w:szCs w:val="24"/>
            <w:u w:val="none"/>
            <w:shd w:val="clear" w:color="auto" w:fill="FFFFFF"/>
            <w:lang w:val="en-US"/>
          </w:rPr>
          <w:t>fault</w:t>
        </w:r>
      </w:hyperlink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 in the installation is cleared by the protection device located immediately upstream of the fault.</w:t>
      </w:r>
    </w:p>
    <w:p w:rsidR="005C1406" w:rsidRDefault="00C42EA0" w:rsidP="005C1406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</w:pPr>
      <w:r w:rsidRPr="00C42EA0">
        <w:rPr>
          <w:rFonts w:asciiTheme="majorBidi" w:hAnsiTheme="majorBidi" w:cstheme="majorBidi"/>
          <w:b/>
          <w:bCs/>
          <w:color w:val="202122"/>
          <w:sz w:val="24"/>
          <w:szCs w:val="24"/>
          <w:shd w:val="clear" w:color="auto" w:fill="FFFFFF"/>
          <w:lang w:val="en-US"/>
        </w:rPr>
        <w:t>MCC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>:</w:t>
      </w:r>
      <w:r w:rsidR="005C1406"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 xml:space="preserve"> </w:t>
      </w:r>
      <w:r w:rsidR="005C1406" w:rsidRPr="00C42EA0">
        <w:rPr>
          <w:rFonts w:asciiTheme="majorBidi" w:hAnsiTheme="majorBidi" w:cstheme="majorBidi"/>
          <w:color w:val="202122"/>
          <w:sz w:val="24"/>
          <w:szCs w:val="24"/>
          <w:shd w:val="clear" w:color="auto" w:fill="FFFFFF"/>
          <w:lang w:val="en-US"/>
        </w:rPr>
        <w:t xml:space="preserve">motor control </w:t>
      </w:r>
      <w:r w:rsidRPr="00C42EA0">
        <w:rPr>
          <w:rFonts w:asciiTheme="majorBidi" w:hAnsiTheme="majorBidi" w:cstheme="majorBidi"/>
          <w:color w:val="202122"/>
          <w:sz w:val="24"/>
          <w:szCs w:val="24"/>
          <w:shd w:val="clear" w:color="auto" w:fill="FFFFFF"/>
          <w:lang w:val="en-US"/>
        </w:rPr>
        <w:t>center</w:t>
      </w:r>
      <w:r w:rsidR="005C1406" w:rsidRPr="00C42EA0">
        <w:rPr>
          <w:rFonts w:ascii="Arial" w:hAnsi="Arial" w:cs="Arial"/>
          <w:color w:val="202122"/>
          <w:sz w:val="24"/>
          <w:szCs w:val="24"/>
          <w:shd w:val="clear" w:color="auto" w:fill="FFFFFF"/>
          <w:lang w:val="en-US"/>
        </w:rPr>
        <w:t xml:space="preserve"> </w:t>
      </w:r>
    </w:p>
    <w:p w:rsidR="005C1406" w:rsidRPr="00C42EA0" w:rsidRDefault="00C42EA0" w:rsidP="005C1406">
      <w:pPr>
        <w:rPr>
          <w:rFonts w:asciiTheme="majorBidi" w:hAnsiTheme="majorBidi" w:cstheme="majorBidi"/>
          <w:color w:val="202122"/>
          <w:sz w:val="24"/>
          <w:szCs w:val="24"/>
          <w:shd w:val="clear" w:color="auto" w:fill="FFFFFF"/>
          <w:lang w:val="en-US"/>
        </w:rPr>
      </w:pPr>
      <w:r w:rsidRPr="00C42EA0">
        <w:rPr>
          <w:rFonts w:asciiTheme="majorBidi" w:hAnsiTheme="majorBidi" w:cstheme="majorBidi"/>
          <w:b/>
          <w:bCs/>
          <w:color w:val="202122"/>
          <w:sz w:val="24"/>
          <w:szCs w:val="24"/>
          <w:shd w:val="clear" w:color="auto" w:fill="FFFFFF"/>
          <w:lang w:val="en-US"/>
        </w:rPr>
        <w:t>PP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>:</w:t>
      </w:r>
      <w:r w:rsidR="005C1406"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 xml:space="preserve"> </w:t>
      </w:r>
      <w:r w:rsidR="005C1406" w:rsidRPr="00C42EA0">
        <w:rPr>
          <w:rFonts w:asciiTheme="majorBidi" w:hAnsiTheme="majorBidi" w:cstheme="majorBidi"/>
          <w:color w:val="202122"/>
          <w:sz w:val="24"/>
          <w:szCs w:val="24"/>
          <w:shd w:val="clear" w:color="auto" w:fill="FFFFFF"/>
          <w:lang w:val="en-US"/>
        </w:rPr>
        <w:t xml:space="preserve">pellet plant </w:t>
      </w:r>
    </w:p>
    <w:p w:rsidR="00EB24F5" w:rsidRDefault="00C42EA0" w:rsidP="005C1406">
      <w:pP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</w:pPr>
      <w:r w:rsidRPr="00C42EA0">
        <w:rPr>
          <w:rFonts w:asciiTheme="majorBidi" w:hAnsiTheme="majorBidi" w:cstheme="majorBidi"/>
          <w:b/>
          <w:bCs/>
          <w:color w:val="202122"/>
          <w:sz w:val="24"/>
          <w:szCs w:val="24"/>
          <w:shd w:val="clear" w:color="auto" w:fill="FFFFFF"/>
          <w:lang w:val="en-US"/>
        </w:rPr>
        <w:t>BP</w:t>
      </w:r>
      <w:r w:rsidRPr="00C42EA0">
        <w:rPr>
          <w:rFonts w:asciiTheme="majorBidi" w:hAnsiTheme="majorBidi" w:cstheme="majorBidi"/>
          <w:color w:val="202122"/>
          <w:sz w:val="21"/>
          <w:szCs w:val="21"/>
          <w:shd w:val="clear" w:color="auto" w:fill="FFFFFF"/>
          <w:lang w:val="en-US"/>
        </w:rPr>
        <w:t>:</w:t>
      </w:r>
      <w:r>
        <w:rPr>
          <w:rFonts w:ascii="Arial" w:hAnsi="Arial" w:cs="Arial"/>
          <w:color w:val="202122"/>
          <w:sz w:val="21"/>
          <w:szCs w:val="21"/>
          <w:shd w:val="clear" w:color="auto" w:fill="FFFFFF"/>
          <w:lang w:val="en-US"/>
        </w:rPr>
        <w:t xml:space="preserve"> </w:t>
      </w:r>
      <w:r w:rsidR="005C1406"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beneficiation plant</w:t>
      </w:r>
      <w:r w:rsidR="005C1406" w:rsidRPr="00C42EA0">
        <w:rPr>
          <w:rFonts w:ascii="Arial" w:hAnsi="Arial" w:cs="Arial"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</w:p>
    <w:p w:rsidR="007C5D71" w:rsidRPr="00C42EA0" w:rsidRDefault="00C42EA0" w:rsidP="005C1406">
      <w:pPr>
        <w:rPr>
          <w:rFonts w:asciiTheme="majorBidi" w:hAnsiTheme="majorBidi" w:cstheme="majorBidi"/>
          <w:color w:val="000000" w:themeColor="text1"/>
          <w:sz w:val="20"/>
          <w:szCs w:val="20"/>
          <w:lang w:val="en-US"/>
        </w:rPr>
      </w:pPr>
      <w:r w:rsidRPr="00C42EA0">
        <w:rPr>
          <w:rFonts w:asciiTheme="majorBidi" w:hAnsiTheme="majorBidi" w:cstheme="majorBidi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>AutoCAD:</w:t>
      </w: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 xml:space="preserve"> </w:t>
      </w:r>
      <w:r w:rsidR="00EB24F5"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AutoCAD Electrical adds electrical design features to help you to create, modify and document electrical controls systems.</w:t>
      </w:r>
      <w:r w:rsidR="005C1406" w:rsidRPr="00C42EA0">
        <w:rPr>
          <w:rFonts w:asciiTheme="majorBidi" w:hAnsiTheme="majorBidi" w:cstheme="majorBidi"/>
          <w:color w:val="000000" w:themeColor="text1"/>
          <w:sz w:val="20"/>
          <w:szCs w:val="20"/>
          <w:lang w:val="en-US"/>
        </w:rPr>
        <w:t xml:space="preserve"> </w:t>
      </w:r>
    </w:p>
    <w:p w:rsidR="00EB24F5" w:rsidRPr="00EB24F5" w:rsidRDefault="00C42EA0" w:rsidP="005C1406">
      <w:pPr>
        <w:rPr>
          <w:lang w:val="en-US"/>
        </w:rPr>
      </w:pPr>
      <w:r w:rsidRPr="00C42EA0">
        <w:rPr>
          <w:rFonts w:asciiTheme="majorBidi" w:hAnsiTheme="majorBidi" w:cstheme="majorBidi"/>
          <w:b/>
          <w:bCs/>
          <w:sz w:val="24"/>
          <w:szCs w:val="24"/>
          <w:lang w:val="en-US"/>
        </w:rPr>
        <w:t>HMI</w:t>
      </w:r>
      <w:r w:rsidRPr="00EB24F5">
        <w:rPr>
          <w:lang w:val="en-US"/>
        </w:rPr>
        <w:t>: Human</w:t>
      </w:r>
      <w:r w:rsidR="00EB24F5" w:rsidRPr="00C42EA0">
        <w:rPr>
          <w:rFonts w:asciiTheme="majorBidi" w:hAnsiTheme="majorBidi" w:cstheme="majorBidi"/>
          <w:sz w:val="24"/>
          <w:szCs w:val="24"/>
          <w:lang w:val="en-US"/>
        </w:rPr>
        <w:t xml:space="preserve"> machine interface</w:t>
      </w:r>
      <w:r w:rsidR="00EB24F5" w:rsidRPr="00C42EA0">
        <w:rPr>
          <w:sz w:val="24"/>
          <w:szCs w:val="24"/>
          <w:lang w:val="en-US"/>
        </w:rPr>
        <w:t xml:space="preserve"> </w:t>
      </w:r>
    </w:p>
    <w:p w:rsidR="00EB24F5" w:rsidRPr="00C42EA0" w:rsidRDefault="00EB24F5" w:rsidP="005C1406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shd w:val="clear" w:color="auto" w:fill="FFFFFF"/>
          <w:lang w:val="en-US"/>
        </w:rPr>
        <w:t>RS-485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: is an industrial specification that defines the electrical interface and physical layer for point-to-point communication of electrical devices. </w:t>
      </w:r>
    </w:p>
    <w:p w:rsidR="005C1406" w:rsidRPr="00C42EA0" w:rsidRDefault="00EB24F5" w:rsidP="005C1406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VCB</w:t>
      </w:r>
      <w:r w:rsidR="0030102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: 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vacuum circuit breaker</w:t>
      </w:r>
    </w:p>
    <w:p w:rsidR="00EB24F5" w:rsidRPr="00C42EA0" w:rsidRDefault="00301029" w:rsidP="005C1406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IED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</w:t>
      </w:r>
      <w:r w:rsidR="00EB24F5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intelligent</w:t>
      </w:r>
      <w:r w:rsidR="00EB24F5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electronic device </w:t>
      </w:r>
    </w:p>
    <w:p w:rsidR="00EB24F5" w:rsidRPr="00C42EA0" w:rsidRDefault="00EB24F5" w:rsidP="005C1406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PCM </w:t>
      </w:r>
      <w:r w:rsidR="00301029"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600</w:t>
      </w:r>
      <w:r w:rsidR="00301029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program to carry out various logical operations such as tripping or alarming</w:t>
      </w:r>
    </w:p>
    <w:p w:rsidR="00C42EA0" w:rsidRPr="00C42EA0" w:rsidRDefault="00301029" w:rsidP="00C42EA0">
      <w:pPr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SCADA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 Supervisory</w:t>
      </w:r>
      <w:r w:rsidR="00C42EA0"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 xml:space="preserve"> Control 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>and</w:t>
      </w:r>
      <w:r w:rsidR="00C42EA0" w:rsidRPr="00C42EA0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 xml:space="preserve"> Data Acquisition</w:t>
      </w:r>
    </w:p>
    <w:p w:rsidR="00C42EA0" w:rsidRPr="00301029" w:rsidRDefault="00301029" w:rsidP="00C42EA0">
      <w:pPr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LCD</w:t>
      </w:r>
      <w:r w:rsidRPr="0030102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 Liquid</w:t>
      </w:r>
      <w:r w:rsidR="00C42EA0" w:rsidRPr="00301029">
        <w:rPr>
          <w:rFonts w:asciiTheme="majorBidi" w:hAnsiTheme="majorBidi" w:cstheme="majorBidi"/>
          <w:color w:val="000000" w:themeColor="text1"/>
          <w:sz w:val="24"/>
          <w:szCs w:val="24"/>
          <w:shd w:val="clear" w:color="auto" w:fill="FFFFFF"/>
          <w:lang w:val="en-US"/>
        </w:rPr>
        <w:t xml:space="preserve"> Crystal Display</w:t>
      </w:r>
    </w:p>
    <w:p w:rsidR="00C42EA0" w:rsidRPr="00C42EA0" w:rsidRDefault="00301029" w:rsidP="00C42EA0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(GPR):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Ground</w:t>
      </w:r>
      <w:r w:rsidR="00C42EA0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Potential Height</w:t>
      </w:r>
    </w:p>
    <w:p w:rsidR="00C42EA0" w:rsidRPr="00C42EA0" w:rsidRDefault="00C42EA0" w:rsidP="00C42EA0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PH-PH</w:t>
      </w:r>
      <w:r w:rsidR="0030102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phase to phase short circuit </w:t>
      </w:r>
    </w:p>
    <w:p w:rsidR="00C42EA0" w:rsidRPr="00C42EA0" w:rsidRDefault="00301029" w:rsidP="00C42EA0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PH-G</w:t>
      </w:r>
      <w: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phase</w:t>
      </w:r>
      <w:r w:rsidR="00C42EA0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to 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ground short</w:t>
      </w:r>
      <w:r w:rsidR="00C42EA0"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circuit</w:t>
      </w:r>
    </w:p>
    <w:p w:rsidR="00C42EA0" w:rsidRPr="00C42EA0" w:rsidRDefault="00C42EA0" w:rsidP="00C42EA0">
      <w:p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301029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PH-PH-G</w:t>
      </w:r>
      <w:r w:rsidR="00301029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>:</w:t>
      </w:r>
      <w:r w:rsidRPr="00C42EA0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phase to phase to ground short circuit</w:t>
      </w:r>
    </w:p>
    <w:sectPr w:rsidR="00C42EA0" w:rsidRPr="00C42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406"/>
    <w:rsid w:val="00301029"/>
    <w:rsid w:val="005C1406"/>
    <w:rsid w:val="007C5D71"/>
    <w:rsid w:val="00C42EA0"/>
    <w:rsid w:val="00EB2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E221E5-447D-4631-A9AD-34665019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C140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79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52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4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09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2440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9160678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6000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39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899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84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711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718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446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28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15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565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66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337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22770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26510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242124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0096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8420932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66762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7129132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77783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9826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160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2356483">
                                  <w:marLeft w:val="0"/>
                                  <w:marRight w:val="12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96981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407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44363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88734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122291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09090">
          <w:marLeft w:val="0"/>
          <w:marRight w:val="0"/>
          <w:marTop w:val="9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94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278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805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167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7243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5646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827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74580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9433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45682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1803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28196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2636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961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734071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788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9589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300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51818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558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76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9127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38763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14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382601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507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2129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88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26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288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172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4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7565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102139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807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5896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1891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358427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932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5666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32026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6415207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371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963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88475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6796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228517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181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5706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957196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57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595583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898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258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4220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654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1756358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09604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478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3535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8476668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85645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41469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93056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070306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974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9397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5290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43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34333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15233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7150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74077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1885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819095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51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3456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8863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56721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524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624719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961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838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114646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042046">
                          <w:marLeft w:val="0"/>
                          <w:marRight w:val="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241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056637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521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1905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7161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8786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8758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7667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2912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1748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5671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069057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349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768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36434582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91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98975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4690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3648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0417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37590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926672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0643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9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94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en.wikipedia.org/wiki/Electrical_fault" TargetMode="External"/><Relationship Id="rId4" Type="http://schemas.openxmlformats.org/officeDocument/2006/relationships/hyperlink" Target="https://en.wikipedia.org/wiki/Circuit_breake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194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2023-09-20T10:09:00Z</dcterms:created>
  <dcterms:modified xsi:type="dcterms:W3CDTF">2023-09-20T10:43:00Z</dcterms:modified>
</cp:coreProperties>
</file>